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rsidTr="00B20B2C">
        <w:trPr>
          <w:trHeight w:val="1281"/>
        </w:trPr>
        <w:tc>
          <w:tcPr>
            <w:tcW w:w="4720" w:type="dxa"/>
          </w:tcPr>
          <w:p w:rsidR="00D65A17" w:rsidRPr="00D65A17" w:rsidRDefault="00D65A17" w:rsidP="00D65A17">
            <w:pPr>
              <w:pStyle w:val="Adress-brev"/>
              <w:framePr w:w="0" w:hRule="auto" w:hSpace="0" w:wrap="auto" w:hAnchor="text" w:xAlign="left" w:yAlign="inline"/>
              <w:rPr>
                <w:rFonts w:asciiTheme="minorHAnsi" w:eastAsiaTheme="minorEastAsia" w:hAnsiTheme="minorHAnsi" w:cstheme="minorBidi"/>
                <w:szCs w:val="20"/>
              </w:rPr>
            </w:pPr>
            <w:bookmarkStart w:id="0" w:name="_GoBack"/>
            <w:bookmarkEnd w:id="0"/>
          </w:p>
        </w:tc>
        <w:tc>
          <w:tcPr>
            <w:tcW w:w="3216" w:type="dxa"/>
          </w:tcPr>
          <w:p w:rsidR="00344D11" w:rsidRDefault="00344D11" w:rsidP="00D65A17">
            <w:pPr>
              <w:pStyle w:val="Adress-brev"/>
              <w:framePr w:w="0" w:hRule="auto" w:hSpace="0" w:wrap="auto" w:hAnchor="text" w:xAlign="left" w:yAlign="inline"/>
            </w:pPr>
          </w:p>
        </w:tc>
      </w:tr>
      <w:tr w:rsidR="008A4435" w:rsidTr="00417657">
        <w:trPr>
          <w:trHeight w:hRule="exact" w:val="70"/>
        </w:trPr>
        <w:tc>
          <w:tcPr>
            <w:tcW w:w="4720" w:type="dxa"/>
          </w:tcPr>
          <w:p w:rsidR="008A4435" w:rsidRPr="008A4435" w:rsidRDefault="008A4435" w:rsidP="00307099">
            <w:pPr>
              <w:pStyle w:val="Adress-brev"/>
              <w:framePr w:w="0" w:hRule="auto" w:hSpace="0" w:wrap="auto" w:hAnchor="text" w:xAlign="left" w:yAlign="inline"/>
            </w:pPr>
          </w:p>
        </w:tc>
        <w:tc>
          <w:tcPr>
            <w:tcW w:w="3216" w:type="dxa"/>
          </w:tcPr>
          <w:p w:rsidR="008A4435" w:rsidRDefault="008A4435" w:rsidP="00307099">
            <w:pPr>
              <w:pStyle w:val="Adress-brev"/>
              <w:framePr w:w="0" w:hRule="auto" w:hSpace="0" w:wrap="auto" w:hAnchor="text" w:xAlign="left" w:yAlign="inline"/>
            </w:pPr>
          </w:p>
        </w:tc>
      </w:tr>
    </w:tbl>
    <w:p w:rsidR="001658FE" w:rsidRPr="00912297" w:rsidRDefault="003A51E6" w:rsidP="00B9133D">
      <w:pPr>
        <w:pStyle w:val="Ingetavstnd"/>
        <w:rPr>
          <w:rFonts w:asciiTheme="majorHAnsi" w:hAnsiTheme="majorHAnsi"/>
          <w:b/>
          <w:sz w:val="24"/>
        </w:rPr>
      </w:pPr>
      <w:bookmarkStart w:id="1" w:name="_Toc451255572"/>
      <w:bookmarkStart w:id="2" w:name="bkmStart"/>
      <w:r>
        <w:rPr>
          <w:rFonts w:asciiTheme="majorHAnsi" w:hAnsiTheme="majorHAnsi"/>
          <w:b/>
          <w:sz w:val="36"/>
        </w:rPr>
        <w:t>M0</w:t>
      </w:r>
      <w:r w:rsidR="001B6517">
        <w:rPr>
          <w:rFonts w:asciiTheme="majorHAnsi" w:hAnsiTheme="majorHAnsi"/>
          <w:b/>
          <w:sz w:val="36"/>
        </w:rPr>
        <w:t>137 Ma</w:t>
      </w:r>
      <w:r w:rsidR="008775C6">
        <w:rPr>
          <w:rFonts w:asciiTheme="majorHAnsi" w:hAnsiTheme="majorHAnsi"/>
          <w:b/>
          <w:sz w:val="36"/>
        </w:rPr>
        <w:t>l</w:t>
      </w:r>
      <w:r w:rsidR="001B6517">
        <w:rPr>
          <w:rFonts w:asciiTheme="majorHAnsi" w:hAnsiTheme="majorHAnsi"/>
          <w:b/>
          <w:sz w:val="36"/>
        </w:rPr>
        <w:t>l för redovisning av k</w:t>
      </w:r>
      <w:r w:rsidR="00701F60">
        <w:rPr>
          <w:rFonts w:asciiTheme="majorHAnsi" w:hAnsiTheme="majorHAnsi"/>
          <w:b/>
          <w:sz w:val="36"/>
        </w:rPr>
        <w:t xml:space="preserve">rav och </w:t>
      </w:r>
      <w:bookmarkEnd w:id="1"/>
      <w:bookmarkEnd w:id="2"/>
      <w:r w:rsidR="00043A4A" w:rsidRPr="00912297">
        <w:rPr>
          <w:rFonts w:asciiTheme="majorHAnsi" w:hAnsiTheme="majorHAnsi"/>
          <w:b/>
          <w:sz w:val="36"/>
        </w:rPr>
        <w:t xml:space="preserve">villkor </w:t>
      </w:r>
      <w:r w:rsidR="00701F60">
        <w:rPr>
          <w:rFonts w:asciiTheme="majorHAnsi" w:hAnsiTheme="majorHAnsi"/>
          <w:b/>
          <w:sz w:val="36"/>
        </w:rPr>
        <w:t>avseende hållb</w:t>
      </w:r>
      <w:r w:rsidR="0091197F">
        <w:rPr>
          <w:rFonts w:asciiTheme="majorHAnsi" w:hAnsiTheme="majorHAnsi"/>
          <w:b/>
          <w:sz w:val="36"/>
        </w:rPr>
        <w:t>arhet i ramavtalsupphandling av Taxitjänster</w:t>
      </w:r>
    </w:p>
    <w:p w:rsidR="007B23BB" w:rsidRDefault="007B23BB" w:rsidP="00B9133D">
      <w:pPr>
        <w:pStyle w:val="Ingetavstnd"/>
        <w:rPr>
          <w:b/>
          <w:sz w:val="24"/>
        </w:rPr>
      </w:pPr>
    </w:p>
    <w:p w:rsidR="000F3021" w:rsidRPr="00016D16" w:rsidRDefault="000F3021" w:rsidP="00B9133D">
      <w:pPr>
        <w:pStyle w:val="Ingetavstnd"/>
      </w:pPr>
    </w:p>
    <w:p w:rsidR="00C523FB" w:rsidRPr="00A82612" w:rsidRDefault="00C523FB" w:rsidP="00B9133D">
      <w:pPr>
        <w:pStyle w:val="Ingetavstnd"/>
      </w:pPr>
    </w:p>
    <w:p w:rsidR="00912297" w:rsidRPr="00A82612" w:rsidRDefault="00912297" w:rsidP="00B9133D">
      <w:pPr>
        <w:pStyle w:val="Ingetavstnd"/>
        <w:rPr>
          <w:rFonts w:asciiTheme="majorHAnsi" w:hAnsiTheme="majorHAnsi"/>
          <w:sz w:val="28"/>
          <w:szCs w:val="28"/>
          <w:u w:val="single"/>
        </w:rPr>
      </w:pPr>
      <w:r w:rsidRPr="00A82612">
        <w:rPr>
          <w:rFonts w:asciiTheme="majorHAnsi" w:hAnsiTheme="majorHAnsi"/>
          <w:sz w:val="28"/>
          <w:szCs w:val="28"/>
          <w:u w:val="single"/>
        </w:rPr>
        <w:t>Innehåll</w:t>
      </w:r>
    </w:p>
    <w:p w:rsidR="00C523FB" w:rsidRPr="00A82612" w:rsidRDefault="00C523FB" w:rsidP="00B9133D">
      <w:pPr>
        <w:pStyle w:val="Ingetavstnd"/>
        <w:rPr>
          <w:sz w:val="16"/>
          <w:szCs w:val="16"/>
        </w:rPr>
      </w:pPr>
    </w:p>
    <w:p w:rsidR="008543BD" w:rsidRDefault="00B731A4">
      <w:pPr>
        <w:pStyle w:val="Innehll1"/>
        <w:tabs>
          <w:tab w:val="right" w:leader="dot" w:pos="7926"/>
        </w:tabs>
        <w:rPr>
          <w:rFonts w:asciiTheme="minorHAnsi" w:hAnsiTheme="minorHAnsi"/>
          <w:noProof/>
          <w:sz w:val="22"/>
          <w:szCs w:val="22"/>
          <w:lang w:eastAsia="sv-SE"/>
        </w:rPr>
      </w:pPr>
      <w:r>
        <w:rPr>
          <w:b/>
          <w:szCs w:val="28"/>
        </w:rPr>
        <w:fldChar w:fldCharType="begin"/>
      </w:r>
      <w:r>
        <w:rPr>
          <w:b/>
          <w:szCs w:val="28"/>
        </w:rPr>
        <w:instrText xml:space="preserve"> TOC \o "1-2" \h \z \u </w:instrText>
      </w:r>
      <w:r>
        <w:rPr>
          <w:b/>
          <w:szCs w:val="28"/>
        </w:rPr>
        <w:fldChar w:fldCharType="separate"/>
      </w:r>
      <w:hyperlink w:anchor="_Toc4678252" w:history="1">
        <w:r w:rsidR="008543BD" w:rsidRPr="00266A6E">
          <w:rPr>
            <w:rStyle w:val="Hyperlnk"/>
            <w:noProof/>
          </w:rPr>
          <w:t>1 Inledning</w:t>
        </w:r>
        <w:r w:rsidR="008543BD">
          <w:rPr>
            <w:noProof/>
            <w:webHidden/>
          </w:rPr>
          <w:tab/>
        </w:r>
        <w:r w:rsidR="008543BD">
          <w:rPr>
            <w:noProof/>
            <w:webHidden/>
          </w:rPr>
          <w:fldChar w:fldCharType="begin"/>
        </w:r>
        <w:r w:rsidR="008543BD">
          <w:rPr>
            <w:noProof/>
            <w:webHidden/>
          </w:rPr>
          <w:instrText xml:space="preserve"> PAGEREF _Toc4678252 \h </w:instrText>
        </w:r>
        <w:r w:rsidR="008543BD">
          <w:rPr>
            <w:noProof/>
            <w:webHidden/>
          </w:rPr>
        </w:r>
        <w:r w:rsidR="008543BD">
          <w:rPr>
            <w:noProof/>
            <w:webHidden/>
          </w:rPr>
          <w:fldChar w:fldCharType="separate"/>
        </w:r>
        <w:r w:rsidR="008543BD">
          <w:rPr>
            <w:noProof/>
            <w:webHidden/>
          </w:rPr>
          <w:t>2</w:t>
        </w:r>
        <w:r w:rsidR="008543BD">
          <w:rPr>
            <w:noProof/>
            <w:webHidden/>
          </w:rPr>
          <w:fldChar w:fldCharType="end"/>
        </w:r>
      </w:hyperlink>
    </w:p>
    <w:p w:rsidR="008543BD" w:rsidRDefault="007870C4">
      <w:pPr>
        <w:pStyle w:val="Innehll1"/>
        <w:tabs>
          <w:tab w:val="right" w:leader="dot" w:pos="7926"/>
        </w:tabs>
        <w:rPr>
          <w:rFonts w:asciiTheme="minorHAnsi" w:hAnsiTheme="minorHAnsi"/>
          <w:noProof/>
          <w:sz w:val="22"/>
          <w:szCs w:val="22"/>
          <w:lang w:eastAsia="sv-SE"/>
        </w:rPr>
      </w:pPr>
      <w:hyperlink w:anchor="_Toc4678253" w:history="1">
        <w:r w:rsidR="008543BD" w:rsidRPr="00266A6E">
          <w:rPr>
            <w:rStyle w:val="Hyperlnk"/>
            <w:noProof/>
          </w:rPr>
          <w:t>3 Kvalificeringskrav</w:t>
        </w:r>
        <w:r w:rsidR="008543BD">
          <w:rPr>
            <w:noProof/>
            <w:webHidden/>
          </w:rPr>
          <w:tab/>
        </w:r>
        <w:r w:rsidR="008543BD">
          <w:rPr>
            <w:noProof/>
            <w:webHidden/>
          </w:rPr>
          <w:fldChar w:fldCharType="begin"/>
        </w:r>
        <w:r w:rsidR="008543BD">
          <w:rPr>
            <w:noProof/>
            <w:webHidden/>
          </w:rPr>
          <w:instrText xml:space="preserve"> PAGEREF _Toc4678253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54" w:history="1">
        <w:r w:rsidR="008543BD" w:rsidRPr="00266A6E">
          <w:rPr>
            <w:rStyle w:val="Hyperlnk"/>
            <w:noProof/>
          </w:rPr>
          <w:t>Krav på ramavtalsleverantörens miljöarbete</w:t>
        </w:r>
        <w:r w:rsidR="008543BD">
          <w:rPr>
            <w:noProof/>
            <w:webHidden/>
          </w:rPr>
          <w:tab/>
        </w:r>
        <w:r w:rsidR="008543BD">
          <w:rPr>
            <w:noProof/>
            <w:webHidden/>
          </w:rPr>
          <w:fldChar w:fldCharType="begin"/>
        </w:r>
        <w:r w:rsidR="008543BD">
          <w:rPr>
            <w:noProof/>
            <w:webHidden/>
          </w:rPr>
          <w:instrText xml:space="preserve"> PAGEREF _Toc4678254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55" w:history="1">
        <w:r w:rsidR="008543BD" w:rsidRPr="00266A6E">
          <w:rPr>
            <w:rStyle w:val="Hyperlnk"/>
            <w:noProof/>
          </w:rPr>
          <w:t>Krav på ramavtalsleverantörens sociala och etiska hänsynstaganden</w:t>
        </w:r>
        <w:r w:rsidR="008543BD">
          <w:rPr>
            <w:noProof/>
            <w:webHidden/>
          </w:rPr>
          <w:tab/>
        </w:r>
        <w:r w:rsidR="008543BD">
          <w:rPr>
            <w:noProof/>
            <w:webHidden/>
          </w:rPr>
          <w:fldChar w:fldCharType="begin"/>
        </w:r>
        <w:r w:rsidR="008543BD">
          <w:rPr>
            <w:noProof/>
            <w:webHidden/>
          </w:rPr>
          <w:instrText xml:space="preserve"> PAGEREF _Toc4678255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56" w:history="1">
        <w:r w:rsidR="008543BD" w:rsidRPr="00266A6E">
          <w:rPr>
            <w:rStyle w:val="Hyperlnk"/>
            <w:noProof/>
          </w:rPr>
          <w:t>Inga kvalificeringskrav har ställts avseende ramavtalsleverantörens sociala och etiska hänsynstaganden.</w:t>
        </w:r>
        <w:r w:rsidR="008543BD">
          <w:rPr>
            <w:noProof/>
            <w:webHidden/>
          </w:rPr>
          <w:tab/>
        </w:r>
        <w:r w:rsidR="008543BD">
          <w:rPr>
            <w:noProof/>
            <w:webHidden/>
          </w:rPr>
          <w:fldChar w:fldCharType="begin"/>
        </w:r>
        <w:r w:rsidR="008543BD">
          <w:rPr>
            <w:noProof/>
            <w:webHidden/>
          </w:rPr>
          <w:instrText xml:space="preserve"> PAGEREF _Toc4678256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57" w:history="1">
        <w:r w:rsidR="008543BD" w:rsidRPr="00266A6E">
          <w:rPr>
            <w:rStyle w:val="Hyperlnk"/>
            <w:noProof/>
          </w:rPr>
          <w:t>Arbetsrättsliga krav</w:t>
        </w:r>
        <w:r w:rsidR="008543BD">
          <w:rPr>
            <w:noProof/>
            <w:webHidden/>
          </w:rPr>
          <w:tab/>
        </w:r>
        <w:r w:rsidR="008543BD">
          <w:rPr>
            <w:noProof/>
            <w:webHidden/>
          </w:rPr>
          <w:fldChar w:fldCharType="begin"/>
        </w:r>
        <w:r w:rsidR="008543BD">
          <w:rPr>
            <w:noProof/>
            <w:webHidden/>
          </w:rPr>
          <w:instrText xml:space="preserve"> PAGEREF _Toc4678257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58" w:history="1">
        <w:r w:rsidR="008543BD" w:rsidRPr="00266A6E">
          <w:rPr>
            <w:rStyle w:val="Hyperlnk"/>
            <w:noProof/>
          </w:rPr>
          <w:t>Inga kvalificeringskrav har ställts avseende arbetsrättsliga krav.</w:t>
        </w:r>
        <w:r w:rsidR="008543BD">
          <w:rPr>
            <w:noProof/>
            <w:webHidden/>
          </w:rPr>
          <w:tab/>
        </w:r>
        <w:r w:rsidR="008543BD">
          <w:rPr>
            <w:noProof/>
            <w:webHidden/>
          </w:rPr>
          <w:fldChar w:fldCharType="begin"/>
        </w:r>
        <w:r w:rsidR="008543BD">
          <w:rPr>
            <w:noProof/>
            <w:webHidden/>
          </w:rPr>
          <w:instrText xml:space="preserve"> PAGEREF _Toc4678258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1"/>
        <w:tabs>
          <w:tab w:val="right" w:leader="dot" w:pos="7926"/>
        </w:tabs>
        <w:rPr>
          <w:rFonts w:asciiTheme="minorHAnsi" w:hAnsiTheme="minorHAnsi"/>
          <w:noProof/>
          <w:sz w:val="22"/>
          <w:szCs w:val="22"/>
          <w:lang w:eastAsia="sv-SE"/>
        </w:rPr>
      </w:pPr>
      <w:hyperlink w:anchor="_Toc4678259" w:history="1">
        <w:r w:rsidR="008543BD" w:rsidRPr="00266A6E">
          <w:rPr>
            <w:rStyle w:val="Hyperlnk"/>
            <w:noProof/>
          </w:rPr>
          <w:t>4 Tekniska krav</w:t>
        </w:r>
        <w:r w:rsidR="008543BD">
          <w:rPr>
            <w:noProof/>
            <w:webHidden/>
          </w:rPr>
          <w:tab/>
        </w:r>
        <w:r w:rsidR="008543BD">
          <w:rPr>
            <w:noProof/>
            <w:webHidden/>
          </w:rPr>
          <w:fldChar w:fldCharType="begin"/>
        </w:r>
        <w:r w:rsidR="008543BD">
          <w:rPr>
            <w:noProof/>
            <w:webHidden/>
          </w:rPr>
          <w:instrText xml:space="preserve"> PAGEREF _Toc4678259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0" w:history="1">
        <w:r w:rsidR="008543BD" w:rsidRPr="00266A6E">
          <w:rPr>
            <w:rStyle w:val="Hyperlnk"/>
            <w:noProof/>
          </w:rPr>
          <w:t>Miljökrav på upphandlingsföremålet</w:t>
        </w:r>
        <w:r w:rsidR="008543BD">
          <w:rPr>
            <w:noProof/>
            <w:webHidden/>
          </w:rPr>
          <w:tab/>
        </w:r>
        <w:r w:rsidR="008543BD">
          <w:rPr>
            <w:noProof/>
            <w:webHidden/>
          </w:rPr>
          <w:fldChar w:fldCharType="begin"/>
        </w:r>
        <w:r w:rsidR="008543BD">
          <w:rPr>
            <w:noProof/>
            <w:webHidden/>
          </w:rPr>
          <w:instrText xml:space="preserve"> PAGEREF _Toc4678260 \h </w:instrText>
        </w:r>
        <w:r w:rsidR="008543BD">
          <w:rPr>
            <w:noProof/>
            <w:webHidden/>
          </w:rPr>
        </w:r>
        <w:r w:rsidR="008543BD">
          <w:rPr>
            <w:noProof/>
            <w:webHidden/>
          </w:rPr>
          <w:fldChar w:fldCharType="separate"/>
        </w:r>
        <w:r w:rsidR="008543BD">
          <w:rPr>
            <w:noProof/>
            <w:webHidden/>
          </w:rPr>
          <w:t>3</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1" w:history="1">
        <w:r w:rsidR="008543BD" w:rsidRPr="00266A6E">
          <w:rPr>
            <w:rStyle w:val="Hyperlnk"/>
            <w:noProof/>
          </w:rPr>
          <w:t>Social och etiska krav på upphandlingsföremålet</w:t>
        </w:r>
        <w:r w:rsidR="008543BD">
          <w:rPr>
            <w:noProof/>
            <w:webHidden/>
          </w:rPr>
          <w:tab/>
        </w:r>
        <w:r w:rsidR="008543BD">
          <w:rPr>
            <w:noProof/>
            <w:webHidden/>
          </w:rPr>
          <w:fldChar w:fldCharType="begin"/>
        </w:r>
        <w:r w:rsidR="008543BD">
          <w:rPr>
            <w:noProof/>
            <w:webHidden/>
          </w:rPr>
          <w:instrText xml:space="preserve"> PAGEREF _Toc4678261 \h </w:instrText>
        </w:r>
        <w:r w:rsidR="008543BD">
          <w:rPr>
            <w:noProof/>
            <w:webHidden/>
          </w:rPr>
        </w:r>
        <w:r w:rsidR="008543BD">
          <w:rPr>
            <w:noProof/>
            <w:webHidden/>
          </w:rPr>
          <w:fldChar w:fldCharType="separate"/>
        </w:r>
        <w:r w:rsidR="008543BD">
          <w:rPr>
            <w:noProof/>
            <w:webHidden/>
          </w:rPr>
          <w:t>5</w:t>
        </w:r>
        <w:r w:rsidR="008543BD">
          <w:rPr>
            <w:noProof/>
            <w:webHidden/>
          </w:rPr>
          <w:fldChar w:fldCharType="end"/>
        </w:r>
      </w:hyperlink>
    </w:p>
    <w:p w:rsidR="008543BD" w:rsidRDefault="007870C4">
      <w:pPr>
        <w:pStyle w:val="Innehll1"/>
        <w:tabs>
          <w:tab w:val="right" w:leader="dot" w:pos="7926"/>
        </w:tabs>
        <w:rPr>
          <w:rFonts w:asciiTheme="minorHAnsi" w:hAnsiTheme="minorHAnsi"/>
          <w:noProof/>
          <w:sz w:val="22"/>
          <w:szCs w:val="22"/>
          <w:lang w:eastAsia="sv-SE"/>
        </w:rPr>
      </w:pPr>
      <w:hyperlink w:anchor="_Toc4678262" w:history="1">
        <w:r w:rsidR="008543BD" w:rsidRPr="00266A6E">
          <w:rPr>
            <w:rStyle w:val="Hyperlnk"/>
            <w:noProof/>
          </w:rPr>
          <w:t>5 Tilldelningskriterier</w:t>
        </w:r>
        <w:r w:rsidR="008543BD">
          <w:rPr>
            <w:noProof/>
            <w:webHidden/>
          </w:rPr>
          <w:tab/>
        </w:r>
        <w:r w:rsidR="008543BD">
          <w:rPr>
            <w:noProof/>
            <w:webHidden/>
          </w:rPr>
          <w:fldChar w:fldCharType="begin"/>
        </w:r>
        <w:r w:rsidR="008543BD">
          <w:rPr>
            <w:noProof/>
            <w:webHidden/>
          </w:rPr>
          <w:instrText xml:space="preserve"> PAGEREF _Toc4678262 \h </w:instrText>
        </w:r>
        <w:r w:rsidR="008543BD">
          <w:rPr>
            <w:noProof/>
            <w:webHidden/>
          </w:rPr>
        </w:r>
        <w:r w:rsidR="008543BD">
          <w:rPr>
            <w:noProof/>
            <w:webHidden/>
          </w:rPr>
          <w:fldChar w:fldCharType="separate"/>
        </w:r>
        <w:r w:rsidR="008543BD">
          <w:rPr>
            <w:noProof/>
            <w:webHidden/>
          </w:rPr>
          <w:t>5</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3" w:history="1">
        <w:r w:rsidR="008543BD" w:rsidRPr="00266A6E">
          <w:rPr>
            <w:rStyle w:val="Hyperlnk"/>
            <w:noProof/>
          </w:rPr>
          <w:t>Tilldelningskriterier avseende miljöhänsyn</w:t>
        </w:r>
        <w:r w:rsidR="008543BD">
          <w:rPr>
            <w:noProof/>
            <w:webHidden/>
          </w:rPr>
          <w:tab/>
        </w:r>
        <w:r w:rsidR="008543BD">
          <w:rPr>
            <w:noProof/>
            <w:webHidden/>
          </w:rPr>
          <w:fldChar w:fldCharType="begin"/>
        </w:r>
        <w:r w:rsidR="008543BD">
          <w:rPr>
            <w:noProof/>
            <w:webHidden/>
          </w:rPr>
          <w:instrText xml:space="preserve"> PAGEREF _Toc4678263 \h </w:instrText>
        </w:r>
        <w:r w:rsidR="008543BD">
          <w:rPr>
            <w:noProof/>
            <w:webHidden/>
          </w:rPr>
        </w:r>
        <w:r w:rsidR="008543BD">
          <w:rPr>
            <w:noProof/>
            <w:webHidden/>
          </w:rPr>
          <w:fldChar w:fldCharType="separate"/>
        </w:r>
        <w:r w:rsidR="008543BD">
          <w:rPr>
            <w:noProof/>
            <w:webHidden/>
          </w:rPr>
          <w:t>5</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4" w:history="1">
        <w:r w:rsidR="008543BD" w:rsidRPr="00266A6E">
          <w:rPr>
            <w:rStyle w:val="Hyperlnk"/>
            <w:noProof/>
          </w:rPr>
          <w:t>Tilldelningskriterier avseende sociala och etiska hänsyn</w:t>
        </w:r>
        <w:r w:rsidR="008543BD">
          <w:rPr>
            <w:noProof/>
            <w:webHidden/>
          </w:rPr>
          <w:tab/>
        </w:r>
        <w:r w:rsidR="008543BD">
          <w:rPr>
            <w:noProof/>
            <w:webHidden/>
          </w:rPr>
          <w:fldChar w:fldCharType="begin"/>
        </w:r>
        <w:r w:rsidR="008543BD">
          <w:rPr>
            <w:noProof/>
            <w:webHidden/>
          </w:rPr>
          <w:instrText xml:space="preserve"> PAGEREF _Toc4678264 \h </w:instrText>
        </w:r>
        <w:r w:rsidR="008543BD">
          <w:rPr>
            <w:noProof/>
            <w:webHidden/>
          </w:rPr>
        </w:r>
        <w:r w:rsidR="008543BD">
          <w:rPr>
            <w:noProof/>
            <w:webHidden/>
          </w:rPr>
          <w:fldChar w:fldCharType="separate"/>
        </w:r>
        <w:r w:rsidR="008543BD">
          <w:rPr>
            <w:noProof/>
            <w:webHidden/>
          </w:rPr>
          <w:t>5</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5" w:history="1">
        <w:r w:rsidR="008543BD" w:rsidRPr="00266A6E">
          <w:rPr>
            <w:rStyle w:val="Hyperlnk"/>
            <w:noProof/>
          </w:rPr>
          <w:t>Tilldelningskriterier avseende arbetsrättsliga hänsyn</w:t>
        </w:r>
        <w:r w:rsidR="008543BD">
          <w:rPr>
            <w:noProof/>
            <w:webHidden/>
          </w:rPr>
          <w:tab/>
        </w:r>
        <w:r w:rsidR="008543BD">
          <w:rPr>
            <w:noProof/>
            <w:webHidden/>
          </w:rPr>
          <w:fldChar w:fldCharType="begin"/>
        </w:r>
        <w:r w:rsidR="008543BD">
          <w:rPr>
            <w:noProof/>
            <w:webHidden/>
          </w:rPr>
          <w:instrText xml:space="preserve"> PAGEREF _Toc4678265 \h </w:instrText>
        </w:r>
        <w:r w:rsidR="008543BD">
          <w:rPr>
            <w:noProof/>
            <w:webHidden/>
          </w:rPr>
        </w:r>
        <w:r w:rsidR="008543BD">
          <w:rPr>
            <w:noProof/>
            <w:webHidden/>
          </w:rPr>
          <w:fldChar w:fldCharType="separate"/>
        </w:r>
        <w:r w:rsidR="008543BD">
          <w:rPr>
            <w:noProof/>
            <w:webHidden/>
          </w:rPr>
          <w:t>6</w:t>
        </w:r>
        <w:r w:rsidR="008543BD">
          <w:rPr>
            <w:noProof/>
            <w:webHidden/>
          </w:rPr>
          <w:fldChar w:fldCharType="end"/>
        </w:r>
      </w:hyperlink>
    </w:p>
    <w:p w:rsidR="008543BD" w:rsidRDefault="007870C4">
      <w:pPr>
        <w:pStyle w:val="Innehll1"/>
        <w:tabs>
          <w:tab w:val="right" w:leader="dot" w:pos="7926"/>
        </w:tabs>
        <w:rPr>
          <w:rFonts w:asciiTheme="minorHAnsi" w:hAnsiTheme="minorHAnsi"/>
          <w:noProof/>
          <w:sz w:val="22"/>
          <w:szCs w:val="22"/>
          <w:lang w:eastAsia="sv-SE"/>
        </w:rPr>
      </w:pPr>
      <w:hyperlink w:anchor="_Toc4678266" w:history="1">
        <w:r w:rsidR="008543BD" w:rsidRPr="00266A6E">
          <w:rPr>
            <w:rStyle w:val="Hyperlnk"/>
            <w:noProof/>
          </w:rPr>
          <w:t>6 Särskilda kontraktsvillkor</w:t>
        </w:r>
        <w:r w:rsidR="008543BD">
          <w:rPr>
            <w:noProof/>
            <w:webHidden/>
          </w:rPr>
          <w:tab/>
        </w:r>
        <w:r w:rsidR="008543BD">
          <w:rPr>
            <w:noProof/>
            <w:webHidden/>
          </w:rPr>
          <w:fldChar w:fldCharType="begin"/>
        </w:r>
        <w:r w:rsidR="008543BD">
          <w:rPr>
            <w:noProof/>
            <w:webHidden/>
          </w:rPr>
          <w:instrText xml:space="preserve"> PAGEREF _Toc4678266 \h </w:instrText>
        </w:r>
        <w:r w:rsidR="008543BD">
          <w:rPr>
            <w:noProof/>
            <w:webHidden/>
          </w:rPr>
        </w:r>
        <w:r w:rsidR="008543BD">
          <w:rPr>
            <w:noProof/>
            <w:webHidden/>
          </w:rPr>
          <w:fldChar w:fldCharType="separate"/>
        </w:r>
        <w:r w:rsidR="008543BD">
          <w:rPr>
            <w:noProof/>
            <w:webHidden/>
          </w:rPr>
          <w:t>6</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7" w:history="1">
        <w:r w:rsidR="008543BD" w:rsidRPr="00266A6E">
          <w:rPr>
            <w:rStyle w:val="Hyperlnk"/>
            <w:noProof/>
          </w:rPr>
          <w:t>Villkor för miljöhänsyn vid fullgörande av ramavtalet</w:t>
        </w:r>
        <w:r w:rsidR="008543BD">
          <w:rPr>
            <w:noProof/>
            <w:webHidden/>
          </w:rPr>
          <w:tab/>
        </w:r>
        <w:r w:rsidR="008543BD">
          <w:rPr>
            <w:noProof/>
            <w:webHidden/>
          </w:rPr>
          <w:fldChar w:fldCharType="begin"/>
        </w:r>
        <w:r w:rsidR="008543BD">
          <w:rPr>
            <w:noProof/>
            <w:webHidden/>
          </w:rPr>
          <w:instrText xml:space="preserve"> PAGEREF _Toc4678267 \h </w:instrText>
        </w:r>
        <w:r w:rsidR="008543BD">
          <w:rPr>
            <w:noProof/>
            <w:webHidden/>
          </w:rPr>
        </w:r>
        <w:r w:rsidR="008543BD">
          <w:rPr>
            <w:noProof/>
            <w:webHidden/>
          </w:rPr>
          <w:fldChar w:fldCharType="separate"/>
        </w:r>
        <w:r w:rsidR="008543BD">
          <w:rPr>
            <w:noProof/>
            <w:webHidden/>
          </w:rPr>
          <w:t>6</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8" w:history="1">
        <w:r w:rsidR="008543BD" w:rsidRPr="00266A6E">
          <w:rPr>
            <w:rStyle w:val="Hyperlnk"/>
            <w:noProof/>
          </w:rPr>
          <w:t>Villkor för sociala och etiska hänsyn vid fullgörandet av ramavtalet</w:t>
        </w:r>
        <w:r w:rsidR="008543BD">
          <w:rPr>
            <w:noProof/>
            <w:webHidden/>
          </w:rPr>
          <w:tab/>
        </w:r>
        <w:r w:rsidR="008543BD">
          <w:rPr>
            <w:noProof/>
            <w:webHidden/>
          </w:rPr>
          <w:fldChar w:fldCharType="begin"/>
        </w:r>
        <w:r w:rsidR="008543BD">
          <w:rPr>
            <w:noProof/>
            <w:webHidden/>
          </w:rPr>
          <w:instrText xml:space="preserve"> PAGEREF _Toc4678268 \h </w:instrText>
        </w:r>
        <w:r w:rsidR="008543BD">
          <w:rPr>
            <w:noProof/>
            <w:webHidden/>
          </w:rPr>
        </w:r>
        <w:r w:rsidR="008543BD">
          <w:rPr>
            <w:noProof/>
            <w:webHidden/>
          </w:rPr>
          <w:fldChar w:fldCharType="separate"/>
        </w:r>
        <w:r w:rsidR="008543BD">
          <w:rPr>
            <w:noProof/>
            <w:webHidden/>
          </w:rPr>
          <w:t>6</w:t>
        </w:r>
        <w:r w:rsidR="008543BD">
          <w:rPr>
            <w:noProof/>
            <w:webHidden/>
          </w:rPr>
          <w:fldChar w:fldCharType="end"/>
        </w:r>
      </w:hyperlink>
    </w:p>
    <w:p w:rsidR="008543BD" w:rsidRDefault="007870C4">
      <w:pPr>
        <w:pStyle w:val="Innehll2"/>
        <w:tabs>
          <w:tab w:val="right" w:leader="dot" w:pos="7926"/>
        </w:tabs>
        <w:rPr>
          <w:rFonts w:asciiTheme="minorHAnsi" w:hAnsiTheme="minorHAnsi"/>
          <w:noProof/>
          <w:szCs w:val="22"/>
          <w:lang w:eastAsia="sv-SE"/>
        </w:rPr>
      </w:pPr>
      <w:hyperlink w:anchor="_Toc4678269" w:history="1">
        <w:r w:rsidR="008543BD" w:rsidRPr="00266A6E">
          <w:rPr>
            <w:rStyle w:val="Hyperlnk"/>
            <w:noProof/>
          </w:rPr>
          <w:t>Arbetsrättsliga villkor</w:t>
        </w:r>
        <w:r w:rsidR="008543BD">
          <w:rPr>
            <w:noProof/>
            <w:webHidden/>
          </w:rPr>
          <w:tab/>
        </w:r>
        <w:r w:rsidR="008543BD">
          <w:rPr>
            <w:noProof/>
            <w:webHidden/>
          </w:rPr>
          <w:fldChar w:fldCharType="begin"/>
        </w:r>
        <w:r w:rsidR="008543BD">
          <w:rPr>
            <w:noProof/>
            <w:webHidden/>
          </w:rPr>
          <w:instrText xml:space="preserve"> PAGEREF _Toc4678269 \h </w:instrText>
        </w:r>
        <w:r w:rsidR="008543BD">
          <w:rPr>
            <w:noProof/>
            <w:webHidden/>
          </w:rPr>
        </w:r>
        <w:r w:rsidR="008543BD">
          <w:rPr>
            <w:noProof/>
            <w:webHidden/>
          </w:rPr>
          <w:fldChar w:fldCharType="separate"/>
        </w:r>
        <w:r w:rsidR="008543BD">
          <w:rPr>
            <w:noProof/>
            <w:webHidden/>
          </w:rPr>
          <w:t>7</w:t>
        </w:r>
        <w:r w:rsidR="008543BD">
          <w:rPr>
            <w:noProof/>
            <w:webHidden/>
          </w:rPr>
          <w:fldChar w:fldCharType="end"/>
        </w:r>
      </w:hyperlink>
    </w:p>
    <w:p w:rsidR="00B9133D" w:rsidRDefault="00B731A4" w:rsidP="009A1EA3">
      <w:pPr>
        <w:rPr>
          <w:b/>
          <w:sz w:val="28"/>
          <w:szCs w:val="28"/>
        </w:rPr>
      </w:pPr>
      <w:r>
        <w:rPr>
          <w:b/>
          <w:sz w:val="28"/>
          <w:szCs w:val="28"/>
        </w:rPr>
        <w:fldChar w:fldCharType="end"/>
      </w:r>
    </w:p>
    <w:p w:rsidR="00701F60" w:rsidRDefault="00701F60" w:rsidP="009A1EA3">
      <w:pPr>
        <w:rPr>
          <w:b/>
          <w:sz w:val="28"/>
          <w:szCs w:val="28"/>
        </w:rPr>
      </w:pPr>
    </w:p>
    <w:p w:rsidR="002871D9" w:rsidRDefault="003D77EE" w:rsidP="002871D9">
      <w:pPr>
        <w:pStyle w:val="Rubrik1"/>
      </w:pPr>
      <w:bookmarkStart w:id="3" w:name="_Toc4678252"/>
      <w:r>
        <w:lastRenderedPageBreak/>
        <w:t xml:space="preserve">1 </w:t>
      </w:r>
      <w:r w:rsidR="002871D9">
        <w:t>Inledning</w:t>
      </w:r>
      <w:bookmarkEnd w:id="3"/>
    </w:p>
    <w:p w:rsidR="00701F60" w:rsidRDefault="00701F60" w:rsidP="00016D16">
      <w:r w:rsidRPr="00016D16">
        <w:t xml:space="preserve">Detta dokument </w:t>
      </w:r>
      <w:r>
        <w:t xml:space="preserve">redovisar </w:t>
      </w:r>
      <w:r w:rsidRPr="00016D16">
        <w:t xml:space="preserve">krav och villkor </w:t>
      </w:r>
      <w:r>
        <w:t xml:space="preserve">avseende hållbarhet som använt </w:t>
      </w:r>
      <w:r w:rsidRPr="00016D16">
        <w:t xml:space="preserve">i </w:t>
      </w:r>
      <w:r>
        <w:t>r</w:t>
      </w:r>
      <w:r w:rsidRPr="00016D16">
        <w:t>amavtalsupphandling av</w:t>
      </w:r>
      <w:r w:rsidR="0091197F">
        <w:t xml:space="preserve"> Taxitjänster</w:t>
      </w:r>
      <w:r w:rsidR="008775C6">
        <w:t>.</w:t>
      </w:r>
      <w:r w:rsidRPr="00016D16">
        <w:t xml:space="preserve"> </w:t>
      </w:r>
      <w:r>
        <w:t xml:space="preserve">Det innehåller även </w:t>
      </w:r>
      <w:r w:rsidRPr="00016D16">
        <w:t>krav som kan ställas vid avrop.</w:t>
      </w:r>
      <w:r>
        <w:t xml:space="preserve"> Dokumentet är avsett att ge en bild av hur hållbarhetsfrågor hanterats i den a</w:t>
      </w:r>
      <w:r w:rsidR="000A7547">
        <w:t>ktuella ramavtalsupphandlingen.</w:t>
      </w:r>
      <w:r w:rsidR="00B3416E">
        <w:t xml:space="preserve"> Redovisningen kan även ge stöd vid avropsberättigades rapportering till Naturvårdsverket.</w:t>
      </w:r>
    </w:p>
    <w:p w:rsidR="002871D9" w:rsidRPr="00912297" w:rsidRDefault="00AE1527" w:rsidP="00016D16">
      <w:r>
        <w:t xml:space="preserve">Krav och villkor </w:t>
      </w:r>
      <w:r w:rsidR="00740ADF">
        <w:t xml:space="preserve">är hämtade </w:t>
      </w:r>
      <w:r w:rsidR="002871D9" w:rsidRPr="00912297">
        <w:t>från upphandlingsunderlag</w:t>
      </w:r>
      <w:r w:rsidR="00740ADF">
        <w:t xml:space="preserve"> och ramavtal</w:t>
      </w:r>
      <w:r w:rsidR="002871D9" w:rsidRPr="00912297">
        <w:t xml:space="preserve">. För </w:t>
      </w:r>
      <w:r>
        <w:t xml:space="preserve">de fullständiga dokumenten </w:t>
      </w:r>
      <w:r w:rsidR="002871D9" w:rsidRPr="00912297">
        <w:t xml:space="preserve">hänvisas till </w:t>
      </w:r>
      <w:r>
        <w:t xml:space="preserve">information om </w:t>
      </w:r>
      <w:r w:rsidR="002871D9" w:rsidRPr="00912297">
        <w:t>respektive ramavtalsområde</w:t>
      </w:r>
      <w:r>
        <w:t xml:space="preserve"> på </w:t>
      </w:r>
      <w:r w:rsidR="002871D9" w:rsidRPr="00912297">
        <w:t>avropa.se.</w:t>
      </w:r>
    </w:p>
    <w:p w:rsidR="00667848" w:rsidRDefault="00667848" w:rsidP="00016D16">
      <w:r>
        <w:t>Kraven och villkoren är här indelade på följande sätt:</w:t>
      </w:r>
    </w:p>
    <w:p w:rsidR="00AD16A5" w:rsidRPr="00AD16A5" w:rsidRDefault="002871D9" w:rsidP="00016D16">
      <w:pPr>
        <w:rPr>
          <w:b/>
        </w:rPr>
      </w:pPr>
      <w:r w:rsidRPr="00AD16A5">
        <w:rPr>
          <w:b/>
        </w:rPr>
        <w:t>Kvalificeringskrav</w:t>
      </w:r>
    </w:p>
    <w:p w:rsidR="002871D9" w:rsidRPr="00912297" w:rsidRDefault="00AD16A5" w:rsidP="00016D16">
      <w:r>
        <w:t>Kvalificeringskrav är obligatoriska krav på leverantören som ska vara uppfyllda redan när anbud lämna</w:t>
      </w:r>
      <w:r w:rsidR="0099648B">
        <w:t>s</w:t>
      </w:r>
      <w:r>
        <w:t xml:space="preserve"> in.</w:t>
      </w:r>
    </w:p>
    <w:p w:rsidR="00F312CF" w:rsidRPr="00F312CF" w:rsidRDefault="002871D9" w:rsidP="00016D16">
      <w:pPr>
        <w:rPr>
          <w:b/>
        </w:rPr>
      </w:pPr>
      <w:r w:rsidRPr="00F312CF">
        <w:rPr>
          <w:b/>
        </w:rPr>
        <w:t>Tekniska krav</w:t>
      </w:r>
    </w:p>
    <w:p w:rsidR="002871D9" w:rsidRPr="00912297" w:rsidRDefault="00F312CF" w:rsidP="00016D16">
      <w:r>
        <w:t xml:space="preserve">Tekniska krav </w:t>
      </w:r>
      <w:r w:rsidR="002871D9" w:rsidRPr="00912297">
        <w:t xml:space="preserve">avser </w:t>
      </w:r>
      <w:r>
        <w:t xml:space="preserve">obligatoriska </w:t>
      </w:r>
      <w:r w:rsidR="002871D9" w:rsidRPr="00912297">
        <w:t>krav på upphandlingsföremålet</w:t>
      </w:r>
      <w:r>
        <w:t xml:space="preserve">, </w:t>
      </w:r>
      <w:r w:rsidR="002871D9" w:rsidRPr="00912297">
        <w:t xml:space="preserve">produkten </w:t>
      </w:r>
      <w:r>
        <w:t xml:space="preserve">och eller </w:t>
      </w:r>
      <w:r w:rsidR="002871D9" w:rsidRPr="00912297">
        <w:t>tjänsten</w:t>
      </w:r>
      <w:r w:rsidR="00CC3050">
        <w:t xml:space="preserve"> ställda i ramavtalsupphandlingen</w:t>
      </w:r>
      <w:r w:rsidR="002871D9" w:rsidRPr="00912297">
        <w:t xml:space="preserve">. </w:t>
      </w:r>
      <w:r w:rsidR="00CC3050">
        <w:t>Dessa krav kan vara uttryckta som ”ska-krav”.</w:t>
      </w:r>
    </w:p>
    <w:p w:rsidR="00F312CF" w:rsidRPr="00F312CF" w:rsidRDefault="00F312CF" w:rsidP="00016D16">
      <w:pPr>
        <w:rPr>
          <w:b/>
        </w:rPr>
      </w:pPr>
      <w:r w:rsidRPr="00F312CF">
        <w:rPr>
          <w:b/>
        </w:rPr>
        <w:t>Tilldelningskriterier</w:t>
      </w:r>
    </w:p>
    <w:p w:rsidR="002871D9" w:rsidRPr="00912297" w:rsidRDefault="002871D9" w:rsidP="00016D16">
      <w:r w:rsidRPr="00912297">
        <w:t>Tilldelningskriterier avser krav på egenskaper hos upphandlingsförmålet</w:t>
      </w:r>
      <w:r w:rsidR="00F312CF">
        <w:t xml:space="preserve">, </w:t>
      </w:r>
      <w:r w:rsidRPr="00912297">
        <w:t>produkten och</w:t>
      </w:r>
      <w:r w:rsidR="00F312CF">
        <w:t xml:space="preserve"> </w:t>
      </w:r>
      <w:r w:rsidRPr="00912297">
        <w:t>eller tjänsten</w:t>
      </w:r>
      <w:r w:rsidR="00F312CF">
        <w:t xml:space="preserve">, </w:t>
      </w:r>
      <w:r w:rsidRPr="00912297">
        <w:t>som gett ett mervärde</w:t>
      </w:r>
      <w:r w:rsidR="00CC3050">
        <w:t xml:space="preserve"> i ramavtalsupphandlingen</w:t>
      </w:r>
      <w:r w:rsidRPr="00912297">
        <w:t>, exempelvis poäng, påslag eller avdrag</w:t>
      </w:r>
      <w:r w:rsidR="00F312CF">
        <w:t>. D</w:t>
      </w:r>
      <w:r w:rsidRPr="00912297">
        <w:t xml:space="preserve">essa krav kan vara uttryckta som ”bör-krav”. </w:t>
      </w:r>
    </w:p>
    <w:p w:rsidR="00F312CF" w:rsidRPr="00F312CF" w:rsidRDefault="00F312CF" w:rsidP="00016D16">
      <w:r>
        <w:rPr>
          <w:b/>
        </w:rPr>
        <w:t>Särskilda kontraktsvillkor</w:t>
      </w:r>
    </w:p>
    <w:p w:rsidR="002871D9" w:rsidRPr="00912297" w:rsidRDefault="00667848" w:rsidP="00016D16">
      <w:r>
        <w:t>S</w:t>
      </w:r>
      <w:r w:rsidR="002871D9" w:rsidRPr="00912297">
        <w:t>ärskilda kontraktsvillkor</w:t>
      </w:r>
      <w:r w:rsidR="00F312CF">
        <w:t xml:space="preserve"> är </w:t>
      </w:r>
      <w:r w:rsidR="00CC3050">
        <w:t xml:space="preserve">krav och </w:t>
      </w:r>
      <w:r w:rsidR="00CA5124" w:rsidRPr="00912297">
        <w:t xml:space="preserve">villkor </w:t>
      </w:r>
      <w:r w:rsidR="00F312CF">
        <w:t xml:space="preserve">som leverantör och upphandlingsförmål ska uppfylla vid ramavtalets </w:t>
      </w:r>
      <w:r w:rsidR="00CA5124" w:rsidRPr="00912297">
        <w:t>fullgörande</w:t>
      </w:r>
      <w:r w:rsidR="00F312CF">
        <w:t>. Dessa villkor finns i r</w:t>
      </w:r>
      <w:r w:rsidR="00CA5124" w:rsidRPr="00912297">
        <w:t xml:space="preserve">amavtalets </w:t>
      </w:r>
      <w:r w:rsidR="00F312CF">
        <w:t>H</w:t>
      </w:r>
      <w:r w:rsidR="00CA5124" w:rsidRPr="00912297">
        <w:t>uvuddokument och</w:t>
      </w:r>
      <w:r w:rsidR="002871D9" w:rsidRPr="00912297">
        <w:t xml:space="preserve"> </w:t>
      </w:r>
      <w:r w:rsidR="00F312CF">
        <w:t xml:space="preserve">i </w:t>
      </w:r>
      <w:r w:rsidR="002871D9" w:rsidRPr="00912297">
        <w:t xml:space="preserve">Allmänna villkor </w:t>
      </w:r>
      <w:r w:rsidR="00CA5124" w:rsidRPr="00912297">
        <w:t>samt</w:t>
      </w:r>
      <w:r w:rsidR="002871D9" w:rsidRPr="00912297">
        <w:t xml:space="preserve"> </w:t>
      </w:r>
      <w:r w:rsidR="00CC3050">
        <w:t xml:space="preserve">i </w:t>
      </w:r>
      <w:r w:rsidR="002871D9" w:rsidRPr="00912297">
        <w:t>Kravkatalog</w:t>
      </w:r>
      <w:r w:rsidR="00F312CF">
        <w:t>. Ä</w:t>
      </w:r>
      <w:r w:rsidR="007B462F" w:rsidRPr="00912297">
        <w:t xml:space="preserve">ven andra benämningar </w:t>
      </w:r>
      <w:r w:rsidR="00F312CF">
        <w:t>förekommer</w:t>
      </w:r>
      <w:r w:rsidR="002871D9" w:rsidRPr="00912297">
        <w:t xml:space="preserve">. </w:t>
      </w:r>
    </w:p>
    <w:p w:rsidR="00B20B2C" w:rsidRDefault="00B20B2C">
      <w:pPr>
        <w:rPr>
          <w:sz w:val="24"/>
          <w:szCs w:val="24"/>
        </w:rPr>
      </w:pPr>
    </w:p>
    <w:p w:rsidR="0011268D" w:rsidRPr="00912297" w:rsidRDefault="0011268D" w:rsidP="002871D9">
      <w:pPr>
        <w:rPr>
          <w:sz w:val="24"/>
          <w:szCs w:val="24"/>
        </w:rPr>
      </w:pPr>
    </w:p>
    <w:p w:rsidR="002871D9" w:rsidRDefault="002871D9">
      <w:pPr>
        <w:rPr>
          <w:rFonts w:asciiTheme="majorHAnsi" w:eastAsiaTheme="majorEastAsia" w:hAnsiTheme="majorHAnsi" w:cstheme="majorBidi"/>
          <w:b/>
          <w:bCs/>
          <w:sz w:val="32"/>
          <w:szCs w:val="28"/>
        </w:rPr>
      </w:pPr>
      <w:r>
        <w:br w:type="page"/>
      </w:r>
    </w:p>
    <w:p w:rsidR="00CF67B4" w:rsidRDefault="00CF67B4" w:rsidP="00CF67B4"/>
    <w:p w:rsidR="00B9133D" w:rsidRDefault="003D77EE" w:rsidP="007B0DD1">
      <w:pPr>
        <w:pStyle w:val="Rubrik1"/>
        <w:rPr>
          <w:b w:val="0"/>
        </w:rPr>
      </w:pPr>
      <w:bookmarkStart w:id="4" w:name="_Toc4678253"/>
      <w:r>
        <w:t xml:space="preserve">3 </w:t>
      </w:r>
      <w:r w:rsidR="007B0DD1" w:rsidRPr="007B0DD1">
        <w:t>Kvalificeringskrav</w:t>
      </w:r>
      <w:bookmarkEnd w:id="4"/>
    </w:p>
    <w:p w:rsidR="00B731A4" w:rsidRDefault="00B731A4" w:rsidP="00016D16">
      <w:pPr>
        <w:pStyle w:val="Rubrik2"/>
      </w:pPr>
      <w:bookmarkStart w:id="5" w:name="_Toc4678254"/>
      <w:r>
        <w:t>Krav på ramavtalsleverantörens miljöarbete</w:t>
      </w:r>
      <w:bookmarkEnd w:id="5"/>
    </w:p>
    <w:p w:rsidR="0091197F" w:rsidRDefault="0091197F" w:rsidP="0091197F">
      <w:r>
        <w:t>Informationen hämtad från Upphandlingsdokumentet i nedanstående avsnitt</w:t>
      </w:r>
      <w:r w:rsidRPr="0091197F">
        <w:t>.</w:t>
      </w:r>
    </w:p>
    <w:p w:rsidR="0091197F" w:rsidRDefault="0091197F" w:rsidP="0091197F">
      <w:r>
        <w:t>5.6.4.2 Miljöledningssystem</w:t>
      </w:r>
    </w:p>
    <w:p w:rsidR="00275A10" w:rsidRPr="00BE31F6" w:rsidRDefault="0091197F" w:rsidP="006D2DEB">
      <w:r>
        <w:t>Avropsberättigad måste bidra till hållbarhet och transporter med så liten miljöpåverkan som möjligt. För att säkerställa detta ska anbudsgivaren ha ett ledningssystem för m</w:t>
      </w:r>
      <w:r w:rsidR="00BE31F6">
        <w:t>iljö för den egna verksamheten.</w:t>
      </w:r>
    </w:p>
    <w:p w:rsidR="00BE31F6" w:rsidRPr="00BE31F6" w:rsidRDefault="00B731A4" w:rsidP="006D2DEB">
      <w:pPr>
        <w:pStyle w:val="Rubrik2"/>
        <w:rPr>
          <w:rFonts w:asciiTheme="minorHAnsi" w:eastAsiaTheme="minorEastAsia" w:hAnsiTheme="minorHAnsi" w:cstheme="minorBidi"/>
          <w:b w:val="0"/>
          <w:bCs w:val="0"/>
          <w:sz w:val="20"/>
          <w:szCs w:val="20"/>
        </w:rPr>
      </w:pPr>
      <w:bookmarkStart w:id="6" w:name="_Toc4678255"/>
      <w:r>
        <w:t>Krav på ramavtalsleverantörens s</w:t>
      </w:r>
      <w:r w:rsidRPr="007D6E18">
        <w:t>ociala och etiska</w:t>
      </w:r>
      <w:r>
        <w:t xml:space="preserve"> hänsynstaganden</w:t>
      </w:r>
      <w:bookmarkEnd w:id="6"/>
    </w:p>
    <w:p w:rsidR="00B731A4" w:rsidRDefault="00BE31F6" w:rsidP="00BE31F6">
      <w:pPr>
        <w:pStyle w:val="Rubrik2"/>
        <w:ind w:left="0"/>
        <w:rPr>
          <w:rFonts w:ascii="Verdana" w:hAnsi="Verdana" w:cs="Verdana"/>
          <w:color w:val="000000"/>
          <w:sz w:val="18"/>
          <w:szCs w:val="18"/>
        </w:rPr>
      </w:pPr>
      <w:bookmarkStart w:id="7" w:name="_Toc4678256"/>
      <w:r w:rsidRPr="00BE31F6">
        <w:rPr>
          <w:rFonts w:asciiTheme="minorHAnsi" w:eastAsiaTheme="minorEastAsia" w:hAnsiTheme="minorHAnsi" w:cstheme="minorBidi"/>
          <w:b w:val="0"/>
          <w:bCs w:val="0"/>
          <w:sz w:val="20"/>
          <w:szCs w:val="20"/>
        </w:rPr>
        <w:t>Inga kvalificeringskrav har ställts avseende ramavtalsleverantörens sociala och etiska hänsynstaganden</w:t>
      </w:r>
      <w:r>
        <w:rPr>
          <w:rFonts w:asciiTheme="minorHAnsi" w:eastAsiaTheme="minorEastAsia" w:hAnsiTheme="minorHAnsi" w:cstheme="minorBidi"/>
          <w:b w:val="0"/>
          <w:bCs w:val="0"/>
          <w:sz w:val="20"/>
          <w:szCs w:val="20"/>
        </w:rPr>
        <w:t>.</w:t>
      </w:r>
      <w:bookmarkEnd w:id="7"/>
      <w:r w:rsidR="006D2DEB">
        <w:br/>
      </w:r>
    </w:p>
    <w:p w:rsidR="00BE31F6" w:rsidRDefault="00B731A4" w:rsidP="00016D16">
      <w:pPr>
        <w:pStyle w:val="Rubrik2"/>
      </w:pPr>
      <w:bookmarkStart w:id="8" w:name="_Toc4678257"/>
      <w:r w:rsidRPr="007D6E18">
        <w:t>Arb</w:t>
      </w:r>
      <w:r>
        <w:t>e</w:t>
      </w:r>
      <w:r w:rsidRPr="007D6E18">
        <w:t>tsrättsliga krav</w:t>
      </w:r>
      <w:bookmarkEnd w:id="8"/>
    </w:p>
    <w:p w:rsidR="00B731A4" w:rsidRPr="007D6E18" w:rsidRDefault="00BE31F6" w:rsidP="00BE31F6">
      <w:pPr>
        <w:pStyle w:val="Rubrik2"/>
        <w:ind w:left="0"/>
      </w:pPr>
      <w:bookmarkStart w:id="9" w:name="_Toc4678258"/>
      <w:r w:rsidRPr="00BE31F6">
        <w:rPr>
          <w:rFonts w:asciiTheme="minorHAnsi" w:eastAsiaTheme="minorEastAsia" w:hAnsiTheme="minorHAnsi" w:cstheme="minorBidi"/>
          <w:b w:val="0"/>
          <w:bCs w:val="0"/>
          <w:sz w:val="20"/>
          <w:szCs w:val="20"/>
        </w:rPr>
        <w:t>Inga kvalificeringskrav har ställts avseende</w:t>
      </w:r>
      <w:r>
        <w:rPr>
          <w:rFonts w:asciiTheme="minorHAnsi" w:eastAsiaTheme="minorEastAsia" w:hAnsiTheme="minorHAnsi" w:cstheme="minorBidi"/>
          <w:b w:val="0"/>
          <w:bCs w:val="0"/>
          <w:sz w:val="20"/>
          <w:szCs w:val="20"/>
        </w:rPr>
        <w:t xml:space="preserve"> arbetsrättsliga krav.</w:t>
      </w:r>
      <w:bookmarkEnd w:id="9"/>
      <w:r w:rsidR="006D2DEB">
        <w:br/>
      </w:r>
    </w:p>
    <w:p w:rsidR="00B9133D" w:rsidRDefault="003D77EE" w:rsidP="007B0DD1">
      <w:pPr>
        <w:pStyle w:val="Rubrik1"/>
        <w:rPr>
          <w:b w:val="0"/>
        </w:rPr>
      </w:pPr>
      <w:bookmarkStart w:id="10" w:name="_Toc4678259"/>
      <w:r>
        <w:t xml:space="preserve">4 </w:t>
      </w:r>
      <w:r w:rsidR="007B0DD1" w:rsidRPr="007B0DD1">
        <w:t>Tekniska krav</w:t>
      </w:r>
      <w:bookmarkEnd w:id="10"/>
    </w:p>
    <w:p w:rsidR="006D47D9" w:rsidRPr="00016D16" w:rsidRDefault="006D47D9" w:rsidP="00016D16">
      <w:pPr>
        <w:pStyle w:val="Rubrik2"/>
      </w:pPr>
      <w:bookmarkStart w:id="11" w:name="_Toc4678260"/>
      <w:bookmarkStart w:id="12" w:name="_Hlk531179855"/>
      <w:r w:rsidRPr="00016D16">
        <w:t>Miljökrav på upphandlin</w:t>
      </w:r>
      <w:r w:rsidR="00B731A4" w:rsidRPr="00016D16">
        <w:t>g</w:t>
      </w:r>
      <w:r w:rsidRPr="00016D16">
        <w:t>sföremålet</w:t>
      </w:r>
      <w:bookmarkEnd w:id="11"/>
    </w:p>
    <w:p w:rsidR="008D7D7C" w:rsidRDefault="008D7D7C" w:rsidP="008D7D7C">
      <w:r>
        <w:t>Informationen hämtad från Upphandlingsdokumentet i nedanstående avsnitt</w:t>
      </w:r>
      <w:r w:rsidRPr="0091197F">
        <w:t>.</w:t>
      </w:r>
    </w:p>
    <w:p w:rsidR="008D7D7C" w:rsidRDefault="008D7D7C" w:rsidP="008D7D7C">
      <w:r>
        <w:t>4.4.4 Miljökrav på fordon</w:t>
      </w:r>
    </w:p>
    <w:p w:rsidR="008D7D7C" w:rsidRDefault="008D7D7C" w:rsidP="008D7D7C">
      <w:r>
        <w:t>Samtliga taxibilar som används vid utförande av tjänsten ska uppfylla tillämpliga miljökrav i vid var tid gällande (under hela ramavtalsperioden) "Förordning (2009:1) om miljö- och trafiksäkerhetskrav för myndigheters bilar och bilresor".</w:t>
      </w:r>
    </w:p>
    <w:p w:rsidR="008D7D7C" w:rsidRDefault="008D7D7C" w:rsidP="008D7D7C">
      <w:r>
        <w:t>4.4.4.2 Taxibil för max fyra (4) passagerare utöver förarplatsen</w:t>
      </w:r>
    </w:p>
    <w:p w:rsidR="008D7D7C" w:rsidRDefault="008D7D7C" w:rsidP="008D7D7C">
      <w:r>
        <w:t xml:space="preserve">Vid tiden för annonsering av detta förfrågningsunderlag är </w:t>
      </w:r>
      <w:proofErr w:type="gramStart"/>
      <w:r>
        <w:t>de tillämpliga miljökravet</w:t>
      </w:r>
      <w:proofErr w:type="gramEnd"/>
      <w:r>
        <w:t xml:space="preserve"> för personbilar med upp till fyra sittplatser utöver föraren att de ska uppfylla definitionen för "Miljöbil" enligt förordning (2009:1) om myndigheters inköp och leasing av miljöbilar. Definitionen av miljöbil kan komma att förändras med hänsyn </w:t>
      </w:r>
      <w:r>
        <w:lastRenderedPageBreak/>
        <w:t>till införandet av "bonus-</w:t>
      </w:r>
      <w:proofErr w:type="spellStart"/>
      <w:r>
        <w:t>malus</w:t>
      </w:r>
      <w:proofErr w:type="spellEnd"/>
      <w:r>
        <w:t>-systemet" 2018-07-01, tills dess ny definition har införts gäller att utsläppen från personbilar med upp till fyra sittplatser utöver föraren högst får motsvara nivåerna enligt senast gällande miljöbilsdefinition.</w:t>
      </w:r>
    </w:p>
    <w:p w:rsidR="008D7D7C" w:rsidRDefault="008D7D7C" w:rsidP="008D7D7C">
      <w:r>
        <w:t>4.4.4.3 Taxibil för fem (5) passagerare eller fler utöver förarplatsen</w:t>
      </w:r>
    </w:p>
    <w:p w:rsidR="008D7D7C" w:rsidRDefault="008D7D7C" w:rsidP="008D7D7C">
      <w:r>
        <w:t xml:space="preserve">Vid tiden för annonsering av detta förfrågningsunderlag är </w:t>
      </w:r>
      <w:proofErr w:type="gramStart"/>
      <w:r>
        <w:t>de tillämpliga miljökravet</w:t>
      </w:r>
      <w:proofErr w:type="gramEnd"/>
      <w:r>
        <w:t xml:space="preserve"> för personbilar med fem (5) passagerare utöver föraren enligt förordning (2009:1) om myndigheters inköp och leasing av miljöbilar enligt följande:</w:t>
      </w:r>
    </w:p>
    <w:p w:rsidR="008D7D7C" w:rsidRDefault="008D7D7C" w:rsidP="008D7D7C">
      <w:r>
        <w:t>Högst får släppa ut 225 gram koldioxid per kilometer vid blandad körning enligt uppgift i vägtrafikregistret eller motsvarande utländska register.</w:t>
      </w:r>
    </w:p>
    <w:p w:rsidR="008D7D7C" w:rsidRDefault="008D7D7C" w:rsidP="008D7D7C">
      <w:r>
        <w:t>Bilar som är utrustade med teknik för drift endast med diesel får släppa ut högst 5 milligram partiklar per kilometer enligt uppgift i vägtrafikregistret eller motsvarande utländska register.</w:t>
      </w:r>
    </w:p>
    <w:p w:rsidR="008D7D7C" w:rsidRDefault="008D7D7C" w:rsidP="008D7D7C">
      <w:r>
        <w:t>4.4.4.4 Förnybara bränslen</w:t>
      </w:r>
    </w:p>
    <w:p w:rsidR="008D7D7C" w:rsidRDefault="008D7D7C" w:rsidP="008D7D7C">
      <w:r>
        <w:t>Taxibilar som kan drivas med förnybara bränslen ska i största möjliga utsträckning köras på sådant bränsle, såvida inte lokala förutsättningar motiverar att annat bränsle måste användas.</w:t>
      </w:r>
    </w:p>
    <w:p w:rsidR="008D7D7C" w:rsidRDefault="008D7D7C" w:rsidP="008D7D7C">
      <w:r>
        <w:t>4.4.4.5 Däck</w:t>
      </w:r>
    </w:p>
    <w:p w:rsidR="008D7D7C" w:rsidRDefault="008D7D7C" w:rsidP="008D7D7C">
      <w:r>
        <w:t>Anbudsgivaren ska använda däck innehållande PAH högst enligt REACH, annex XVII. Anbudsgivaren ska ha fastställda rutiner för kontroll av lufttryck i däck. Lufttrycket får inte varaktigt understiga fordonstillverkarens rekommendationer.</w:t>
      </w:r>
    </w:p>
    <w:p w:rsidR="008D7D7C" w:rsidRDefault="008D7D7C" w:rsidP="008D7D7C">
      <w:r>
        <w:t>Anbudsgivaren ska vid användning av vinterdäck nyttja dubbfria friktionsdäck såvida inte lokala förutsättningar motiverar användning av dubbade däck.</w:t>
      </w:r>
    </w:p>
    <w:p w:rsidR="008D7D7C" w:rsidRDefault="008D7D7C" w:rsidP="008D7D7C">
      <w:r>
        <w:t>Rullmotstånd däck</w:t>
      </w:r>
    </w:p>
    <w:p w:rsidR="008D7D7C" w:rsidRDefault="008D7D7C" w:rsidP="008D7D7C">
      <w:r>
        <w:t>Rullmotståndet hos de däck (dubbdäck och regummerade däck undantagna) som används inom ramen för uppdraget, uttryckt i kg/ton, ska inte överskrida följande värden:</w:t>
      </w:r>
    </w:p>
    <w:p w:rsidR="008D7D7C" w:rsidRDefault="008D7D7C" w:rsidP="008D7D7C">
      <w:r>
        <w:t>Däckklass: C1</w:t>
      </w:r>
    </w:p>
    <w:p w:rsidR="008D7D7C" w:rsidRDefault="008D7D7C" w:rsidP="008D7D7C">
      <w:r>
        <w:t>Maxvärden för rullmotstånd beräknat enligt ISO 28580 (kg/ton): 10,5</w:t>
      </w:r>
    </w:p>
    <w:p w:rsidR="008D7D7C" w:rsidRDefault="008D7D7C" w:rsidP="008D7D7C">
      <w:r>
        <w:t>Energieffektiviseringsklass enligt energimärkning EU-förordning EC1222/2009: E</w:t>
      </w:r>
    </w:p>
    <w:p w:rsidR="008D7D7C" w:rsidRDefault="008D7D7C" w:rsidP="008D7D7C">
      <w:r>
        <w:t>Däckklass: C2</w:t>
      </w:r>
    </w:p>
    <w:p w:rsidR="008D7D7C" w:rsidRDefault="008D7D7C" w:rsidP="008D7D7C">
      <w:r>
        <w:lastRenderedPageBreak/>
        <w:t>Maxvärden för rullmotstånd beräknat enligt ISO 28580 (kg/ton): 9,2</w:t>
      </w:r>
    </w:p>
    <w:p w:rsidR="008D7D7C" w:rsidRDefault="008D7D7C" w:rsidP="008D7D7C">
      <w:r>
        <w:t>Energieffektiviseringsklass enligt energimärkning EU-förordning EC1222/2009: E</w:t>
      </w:r>
    </w:p>
    <w:p w:rsidR="008D7D7C" w:rsidRDefault="008D7D7C" w:rsidP="008D7D7C">
      <w:r>
        <w:t>Däckklass: C3</w:t>
      </w:r>
    </w:p>
    <w:p w:rsidR="008D7D7C" w:rsidRDefault="008D7D7C" w:rsidP="008D7D7C">
      <w:r>
        <w:t>Maxvärden för rullmotstånd beräknat enligt ISO 28580 (kg/ton): 7,0</w:t>
      </w:r>
    </w:p>
    <w:p w:rsidR="008D7D7C" w:rsidRDefault="008D7D7C" w:rsidP="008D7D7C">
      <w:r>
        <w:t>Energieffektiviseringsklass enligt energimärkning EU-förordning EC1222/2009: D</w:t>
      </w:r>
    </w:p>
    <w:p w:rsidR="008D7D7C" w:rsidRDefault="008D7D7C" w:rsidP="008D7D7C">
      <w:r>
        <w:t>Kravet på märkning omfattar däck till personbilar, lastbilar och bussar, så kallade C1-, C2- och C3 däck som tillverkas från och med 1 juli 2012.</w:t>
      </w:r>
    </w:p>
    <w:p w:rsidR="008D7D7C" w:rsidRDefault="008D7D7C" w:rsidP="008D7D7C">
      <w:r>
        <w:t>4.4.4.6 Bilvård</w:t>
      </w:r>
    </w:p>
    <w:p w:rsidR="008D7D7C" w:rsidRDefault="008D7D7C" w:rsidP="008D7D7C">
      <w:r>
        <w:t>Bilvårdsprodukter som används ska uppfylla de produktrelaterade kriterierna motsvarande miljömärkningen Svanen, Bra Miljöval eller likvärdigt.</w:t>
      </w:r>
    </w:p>
    <w:p w:rsidR="008D7D7C" w:rsidRDefault="008D7D7C" w:rsidP="008D7D7C">
      <w:pPr>
        <w:rPr>
          <w:highlight w:val="yellow"/>
        </w:rPr>
      </w:pPr>
      <w:r>
        <w:t>Tvätt av taxibilar inom ramen för uppdraget ska ske i tvätthall som har slam- och oljeavskiljare.</w:t>
      </w:r>
    </w:p>
    <w:p w:rsidR="006D47D9" w:rsidRPr="007D6E18" w:rsidRDefault="006D47D9" w:rsidP="00016D16">
      <w:pPr>
        <w:pStyle w:val="Rubrik2"/>
      </w:pPr>
      <w:bookmarkStart w:id="13" w:name="_Toc4678261"/>
      <w:r w:rsidRPr="007D6E18">
        <w:t>Social och etiska krav</w:t>
      </w:r>
      <w:r>
        <w:t xml:space="preserve"> på upphandlingsföremålet</w:t>
      </w:r>
      <w:bookmarkEnd w:id="13"/>
    </w:p>
    <w:bookmarkEnd w:id="12"/>
    <w:p w:rsidR="00BE31F6" w:rsidRDefault="00BE31F6" w:rsidP="00275A10">
      <w:pPr>
        <w:rPr>
          <w:highlight w:val="yellow"/>
        </w:rPr>
      </w:pPr>
      <w:r w:rsidRPr="00BE31F6">
        <w:t>Inga tekniska krav har ställts avseende Social och etiska krav på upphandlingsföremålet.</w:t>
      </w:r>
    </w:p>
    <w:p w:rsidR="006D47D9" w:rsidRDefault="003D77EE" w:rsidP="006D47D9">
      <w:pPr>
        <w:pStyle w:val="Rubrik1"/>
      </w:pPr>
      <w:bookmarkStart w:id="14" w:name="_Toc4678262"/>
      <w:r>
        <w:t xml:space="preserve">5 </w:t>
      </w:r>
      <w:r w:rsidR="006D47D9">
        <w:t>Tilldelningskriterier</w:t>
      </w:r>
      <w:bookmarkEnd w:id="14"/>
    </w:p>
    <w:p w:rsidR="00732577" w:rsidRPr="00732577" w:rsidRDefault="006D47D9" w:rsidP="00732577">
      <w:pPr>
        <w:pStyle w:val="Rubrik2"/>
      </w:pPr>
      <w:bookmarkStart w:id="15" w:name="_Toc4678263"/>
      <w:r w:rsidRPr="007D6E18">
        <w:t>Tilldelningskriterier avseende miljöhänsyn</w:t>
      </w:r>
      <w:bookmarkEnd w:id="15"/>
      <w:r w:rsidR="00732577">
        <w:br/>
      </w:r>
    </w:p>
    <w:p w:rsidR="00BE31F6" w:rsidRDefault="00BE31F6" w:rsidP="00A54949">
      <w:pPr>
        <w:rPr>
          <w:highlight w:val="yellow"/>
        </w:rPr>
      </w:pPr>
      <w:r w:rsidRPr="00BE31F6">
        <w:t>Inga tilldelnin</w:t>
      </w:r>
      <w:r>
        <w:t xml:space="preserve">gskriterier avseende </w:t>
      </w:r>
      <w:r w:rsidRPr="00BE31F6">
        <w:t>miljöhänsyn</w:t>
      </w:r>
      <w:r>
        <w:t xml:space="preserve"> </w:t>
      </w:r>
      <w:r w:rsidRPr="00BE31F6">
        <w:t>användes vid utvärderingen i ramavtalsupphandlingen.</w:t>
      </w:r>
    </w:p>
    <w:p w:rsidR="006D47D9" w:rsidRDefault="006D47D9" w:rsidP="00016D16">
      <w:pPr>
        <w:pStyle w:val="Rubrik2"/>
      </w:pPr>
      <w:bookmarkStart w:id="16" w:name="_Toc4678264"/>
      <w:r w:rsidRPr="007D6E18">
        <w:t>Tilldelningskriterier avseende sociala och etiska hänsyn</w:t>
      </w:r>
      <w:bookmarkEnd w:id="16"/>
      <w:r w:rsidR="00732577">
        <w:br/>
      </w:r>
    </w:p>
    <w:p w:rsidR="006D47D9" w:rsidRPr="00BE31F6" w:rsidRDefault="00BE31F6" w:rsidP="006D47D9">
      <w:pPr>
        <w:rPr>
          <w:highlight w:val="yellow"/>
        </w:rPr>
      </w:pPr>
      <w:r w:rsidRPr="00BE31F6">
        <w:t>Inga tilldelningskriterier avseende sociala och etiska hänsyn användes vid utvärderingen i ramavtalsupphandlingen.</w:t>
      </w:r>
      <w:r w:rsidR="00732577">
        <w:tab/>
      </w:r>
    </w:p>
    <w:p w:rsidR="006D47D9" w:rsidRPr="007D6E18" w:rsidRDefault="006D47D9" w:rsidP="00016D16">
      <w:pPr>
        <w:pStyle w:val="Rubrik2"/>
      </w:pPr>
      <w:bookmarkStart w:id="17" w:name="_Toc4678265"/>
      <w:r w:rsidRPr="007D6E18">
        <w:lastRenderedPageBreak/>
        <w:t>Tilldelningskriterier avseende arbetsrättsliga hänsyn</w:t>
      </w:r>
      <w:bookmarkEnd w:id="17"/>
      <w:r w:rsidR="00732577">
        <w:br/>
      </w:r>
    </w:p>
    <w:p w:rsidR="00BE31F6" w:rsidRDefault="00BE31F6" w:rsidP="00A54949">
      <w:r w:rsidRPr="00BE31F6">
        <w:t xml:space="preserve">Inga tilldelningskriterier avseende </w:t>
      </w:r>
      <w:r w:rsidR="009F106F" w:rsidRPr="009F106F">
        <w:t xml:space="preserve">arbetsrättsliga hänsyn </w:t>
      </w:r>
      <w:r w:rsidRPr="00BE31F6">
        <w:t>användes vid utvärderingen i ramavtalsupphandlingen.</w:t>
      </w:r>
      <w:r w:rsidRPr="00BE31F6">
        <w:tab/>
      </w:r>
    </w:p>
    <w:p w:rsidR="007B0DD1" w:rsidRDefault="003D77EE" w:rsidP="007B0DD1">
      <w:pPr>
        <w:pStyle w:val="Rubrik1"/>
      </w:pPr>
      <w:bookmarkStart w:id="18" w:name="_Toc4678266"/>
      <w:r>
        <w:t xml:space="preserve">6 </w:t>
      </w:r>
      <w:r w:rsidR="007B0DD1" w:rsidRPr="007B0DD1">
        <w:t>Särskilda kontraktsvillkor</w:t>
      </w:r>
      <w:bookmarkEnd w:id="18"/>
    </w:p>
    <w:p w:rsidR="006D47D9" w:rsidRDefault="006D47D9" w:rsidP="00016D16">
      <w:pPr>
        <w:pStyle w:val="Rubrik2"/>
      </w:pPr>
      <w:bookmarkStart w:id="19" w:name="_Toc4678267"/>
      <w:r>
        <w:t>Villkor för miljöhänsyn vid fullgörande av ramavtalet</w:t>
      </w:r>
      <w:bookmarkEnd w:id="19"/>
    </w:p>
    <w:p w:rsidR="0089786A" w:rsidRDefault="0089786A" w:rsidP="0089786A">
      <w:r>
        <w:t>Informationen hämtad från Upphandlingsdokumentet i nedanstående avsnitt</w:t>
      </w:r>
      <w:r w:rsidRPr="0091197F">
        <w:t>.</w:t>
      </w:r>
    </w:p>
    <w:p w:rsidR="0089786A" w:rsidRDefault="0089786A" w:rsidP="0089786A">
      <w:r>
        <w:t xml:space="preserve">6.9.2 Miljökrav </w:t>
      </w:r>
    </w:p>
    <w:p w:rsidR="00A54949" w:rsidRPr="00CF67B4" w:rsidRDefault="0089786A" w:rsidP="0089786A">
      <w:pPr>
        <w:rPr>
          <w:highlight w:val="yellow"/>
        </w:rPr>
      </w:pPr>
      <w:r>
        <w:t>Ramavtalsleverantören ska vid tillhandahållande av Tjänster kontinuerligt arbeta med att förbättra och ta hänsyn till miljöaspekter för att förebygga och undvika negativ miljöpåverkan. Det handlar om åtgärder för att minska konsumtion och slöseri av negativt miljöpåverkande resurser som elektricitet, resor, papper etc. Detta gäller även för Ramavtalsleverantörens Underleverantörer.</w:t>
      </w:r>
    </w:p>
    <w:p w:rsidR="006D47D9" w:rsidRDefault="006D47D9" w:rsidP="00016D16">
      <w:pPr>
        <w:pStyle w:val="Rubrik2"/>
      </w:pPr>
      <w:bookmarkStart w:id="20" w:name="_Toc4678268"/>
      <w:r>
        <w:t>Villkor för sociala och etiska hänsyn vid fullgörandet av ramavtalet</w:t>
      </w:r>
      <w:bookmarkEnd w:id="20"/>
    </w:p>
    <w:p w:rsidR="0089786A" w:rsidRDefault="0089786A" w:rsidP="0089786A">
      <w:r>
        <w:t>Informationen hämtad från Upphandlingsdokumentet i nedanstående avsnitt.</w:t>
      </w:r>
    </w:p>
    <w:p w:rsidR="0089786A" w:rsidRDefault="0089786A" w:rsidP="0089786A">
      <w:r>
        <w:t>6.9.3 Sociala och etiska krav</w:t>
      </w:r>
    </w:p>
    <w:p w:rsidR="0089786A" w:rsidRDefault="0089786A" w:rsidP="0089786A">
      <w:r>
        <w:t>Ramavtalsleverantören ska vid tillhandahållande av Tjänster kontinuerligt arbeta med att förbättra och ta hänsyn till sociala och etiska aspekter. Detta gäller även för Ramavtalsleverantörens Underleverantörer.</w:t>
      </w:r>
    </w:p>
    <w:p w:rsidR="0089786A" w:rsidRDefault="0089786A" w:rsidP="0089786A">
      <w:r>
        <w:t>Ramavtalsleverantören svarar för att lagstadgade skyldigheter vad gäller anställnings- och arbetsmiljövillkor tillämpas för berörd personal, samt motverkande av arbetsrättsliga och skattemässiga oegentligheter.</w:t>
      </w:r>
    </w:p>
    <w:p w:rsidR="0089786A" w:rsidRDefault="0089786A" w:rsidP="0089786A">
      <w:r>
        <w:t>Ramavtalsleverantören ska därmed bl.a. försäkra sig om att ingen så kallad svart arbetskraft anlitas för utförande av uppdraget samt förbinder sig att ha rutiner för att följa upp detta genom regelbundna kontroller.</w:t>
      </w:r>
    </w:p>
    <w:p w:rsidR="00333307" w:rsidRDefault="0089786A" w:rsidP="0089786A">
      <w:r>
        <w:t xml:space="preserve"> (iii) Ramavtalsleverantören är en arbetsgivare som omfattas av tillämpningsområdet för lagen (1999:678) om utstationering av arbetstagare och leverantören tillämpar motsvarande villkor om arbets- och anställningsvillkor enligt samma lag.</w:t>
      </w:r>
    </w:p>
    <w:p w:rsidR="006D47D9" w:rsidRDefault="006D47D9" w:rsidP="00016D16">
      <w:pPr>
        <w:pStyle w:val="Rubrik2"/>
      </w:pPr>
      <w:bookmarkStart w:id="21" w:name="_Toc4678269"/>
      <w:r>
        <w:lastRenderedPageBreak/>
        <w:t>Arbetsrättsliga villkor</w:t>
      </w:r>
      <w:bookmarkEnd w:id="21"/>
    </w:p>
    <w:p w:rsidR="007B0DD1" w:rsidRDefault="007B0DD1" w:rsidP="00016D16">
      <w:pPr>
        <w:pStyle w:val="Rubrik2"/>
      </w:pPr>
    </w:p>
    <w:p w:rsidR="0089786A" w:rsidRDefault="0089786A" w:rsidP="0089786A">
      <w:r>
        <w:t>Informationen hämtad från Upphandlingsdokumentet i nedanstående avsnitt</w:t>
      </w:r>
      <w:r w:rsidRPr="0091197F">
        <w:t>.</w:t>
      </w:r>
    </w:p>
    <w:p w:rsidR="0089786A" w:rsidRDefault="0089786A" w:rsidP="0089786A">
      <w:r>
        <w:t>6.9.3.1 Arbetsrättsliga villkor</w:t>
      </w:r>
    </w:p>
    <w:p w:rsidR="0089786A" w:rsidRDefault="0089786A" w:rsidP="0089786A">
      <w:r>
        <w:t>Ramavtalsleverantören ska fullföra kontraktet enligt i bilaga Arbetsrättsliga villkor för förare, angivna villkor om lön, semester och arbetstid, som arbetstagare som utför kontrakten i Sverige minst ska tillförsäkras. Villkoren utgår från delar av det centrala kollektivavtalet Taxiavtalet – förare mellan Svenska Transportarbetareförbundet och Biltrafikens Arbetsgivareförbund - eller det kollektivavtal som ersätter detta. Kraven uppfylls antingen genom att:</w:t>
      </w:r>
    </w:p>
    <w:p w:rsidR="0089786A" w:rsidRDefault="0089786A" w:rsidP="0089786A">
      <w:r>
        <w:t>(i) Ramavtalsleverantören är bunden av centralt kollektivavtal som tillämpas i hela Sverige på motsvarande arbetstagare i den aktuella branschen.</w:t>
      </w:r>
    </w:p>
    <w:p w:rsidR="0089786A" w:rsidRDefault="0089786A" w:rsidP="0089786A">
      <w:r>
        <w:t>(ii) Ramavtalsleverantören för Tjänst som innefattas av Ramavtal tillämpar de lägsta nivåerna som följer av sådant kollektivavtal som framgår i i), men minst de nivåer som följer av lag. Samtliga anställningsvillkor och nivåer ska vara hämtade ur ett och samma kollektivavtal. Ramavtalsleverantören har den fulla bevisbördan för att villkoren i (ii) uppfylls.</w:t>
      </w:r>
    </w:p>
    <w:p w:rsidR="0089786A" w:rsidRDefault="0089786A" w:rsidP="0089786A">
      <w:pPr>
        <w:rPr>
          <w:highlight w:val="yellow"/>
        </w:rPr>
      </w:pPr>
      <w:r>
        <w:t>Som ett sådant annat kollektivavtal kan Ramavtalsleverantören uppfylla villkoren i det kollektivavtal Kammarkollegiet har använt sig av, se bilaga Arbetsrättsliga villkor för förare.</w:t>
      </w:r>
    </w:p>
    <w:sectPr w:rsidR="0089786A" w:rsidSect="00B82AB4">
      <w:headerReference w:type="even" r:id="rId9"/>
      <w:headerReference w:type="default" r:id="rId10"/>
      <w:footerReference w:type="even" r:id="rId11"/>
      <w:footerReference w:type="default" r:id="rId12"/>
      <w:headerReference w:type="first" r:id="rId13"/>
      <w:footerReference w:type="first" r:id="rId14"/>
      <w:pgSz w:w="11906" w:h="16838"/>
      <w:pgMar w:top="2694" w:right="1985" w:bottom="1985"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EED" w:rsidRDefault="00057EED" w:rsidP="0005368C">
      <w:r>
        <w:separator/>
      </w:r>
    </w:p>
  </w:endnote>
  <w:endnote w:type="continuationSeparator" w:id="0">
    <w:p w:rsidR="00057EED" w:rsidRDefault="00057EE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3BD" w:rsidRDefault="008543B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E02D5E" w:rsidRPr="001D0F0B" w:rsidTr="00A72A74">
      <w:tc>
        <w:tcPr>
          <w:tcW w:w="2729" w:type="dxa"/>
        </w:tcPr>
        <w:sdt>
          <w:sdtPr>
            <w:tag w:val="compPos1"/>
            <w:id w:val="172684612"/>
          </w:sdtPr>
          <w:sdtEndPr/>
          <w:sdtContent>
            <w:p w:rsidR="00E02D5E" w:rsidRPr="00653B02" w:rsidRDefault="00E02D5E" w:rsidP="00CC6914">
              <w:pPr>
                <w:pStyle w:val="Sidfot"/>
                <w:rPr>
                  <w:rFonts w:asciiTheme="minorHAnsi" w:hAnsiTheme="minorHAnsi"/>
                  <w:sz w:val="20"/>
                  <w:lang w:val="en-US"/>
                </w:rPr>
              </w:pPr>
              <w:r>
                <w:t>Box 2218, 103 15 Stockholm</w:t>
              </w:r>
            </w:p>
          </w:sdtContent>
        </w:sdt>
      </w:tc>
      <w:sdt>
        <w:sdtPr>
          <w:rPr>
            <w:lang w:val="en-US"/>
          </w:rPr>
          <w:tag w:val="compPos3"/>
          <w:id w:val="-1798825191"/>
        </w:sdtPr>
        <w:sdtEndPr/>
        <w:sdtContent>
          <w:tc>
            <w:tcPr>
              <w:tcW w:w="2729" w:type="dxa"/>
            </w:tcPr>
            <w:p w:rsidR="00E02D5E" w:rsidRPr="001D0F0B" w:rsidRDefault="00E02D5E" w:rsidP="00CC6914">
              <w:pPr>
                <w:pStyle w:val="Sidfot"/>
              </w:pPr>
              <w:r>
                <w:rPr>
                  <w:lang w:val="en-US"/>
                </w:rPr>
                <w:t>www.kammarkollegiet.se</w:t>
              </w:r>
            </w:p>
          </w:tc>
        </w:sdtContent>
      </w:sdt>
      <w:tc>
        <w:tcPr>
          <w:tcW w:w="2729" w:type="dxa"/>
        </w:tcPr>
        <w:p w:rsidR="00E02D5E" w:rsidRPr="001D0F0B" w:rsidRDefault="007870C4" w:rsidP="001D0F0B">
          <w:pPr>
            <w:pStyle w:val="Sidfot"/>
            <w:rPr>
              <w:lang w:val="en-US"/>
            </w:rPr>
          </w:pPr>
          <w:sdt>
            <w:sdtPr>
              <w:tag w:val="compPos5"/>
              <w:id w:val="-487871125"/>
            </w:sdtPr>
            <w:sdtEndPr/>
            <w:sdtContent>
              <w:r w:rsidR="00E02D5E">
                <w:t>Telefon 08-700 08 00</w:t>
              </w:r>
            </w:sdtContent>
          </w:sdt>
        </w:p>
      </w:tc>
      <w:sdt>
        <w:sdtPr>
          <w:tag w:val="compPos7"/>
          <w:id w:val="1134141167"/>
        </w:sdtPr>
        <w:sdtEndPr/>
        <w:sdtContent>
          <w:tc>
            <w:tcPr>
              <w:tcW w:w="2729" w:type="dxa"/>
            </w:tcPr>
            <w:p w:rsidR="00E02D5E" w:rsidRPr="001D0F0B" w:rsidRDefault="00E02D5E" w:rsidP="001D0F0B">
              <w:pPr>
                <w:pStyle w:val="Sidfot"/>
              </w:pPr>
              <w:r>
                <w:t xml:space="preserve">Organisationsnummer </w:t>
              </w:r>
              <w:proofErr w:type="gramStart"/>
              <w:r>
                <w:t>202100-0829</w:t>
              </w:r>
              <w:proofErr w:type="gramEnd"/>
            </w:p>
          </w:tc>
        </w:sdtContent>
      </w:sdt>
    </w:tr>
    <w:tr w:rsidR="00E02D5E" w:rsidRPr="00653B02" w:rsidTr="00A72A74">
      <w:tc>
        <w:tcPr>
          <w:tcW w:w="2729" w:type="dxa"/>
        </w:tcPr>
        <w:sdt>
          <w:sdtPr>
            <w:tag w:val="compPos2"/>
            <w:id w:val="-2030477953"/>
          </w:sdtPr>
          <w:sdtEndPr/>
          <w:sdtContent>
            <w:p w:rsidR="00E02D5E" w:rsidRPr="00653B02" w:rsidRDefault="00E02D5E" w:rsidP="000A4FC8">
              <w:pPr>
                <w:pStyle w:val="Sidfot"/>
                <w:rPr>
                  <w:rFonts w:asciiTheme="minorHAnsi" w:hAnsiTheme="minorHAnsi"/>
                  <w:sz w:val="20"/>
                  <w:lang w:val="en-US"/>
                </w:rPr>
              </w:pPr>
              <w:r>
                <w:t>Birger Jarlsgatan 16, Stockholm</w:t>
              </w:r>
            </w:p>
          </w:sdtContent>
        </w:sdt>
      </w:tc>
      <w:sdt>
        <w:sdtPr>
          <w:tag w:val="compPos4"/>
          <w:id w:val="730968754"/>
        </w:sdtPr>
        <w:sdtEndPr/>
        <w:sdtContent>
          <w:tc>
            <w:tcPr>
              <w:tcW w:w="2729" w:type="dxa"/>
            </w:tcPr>
            <w:p w:rsidR="00E02D5E" w:rsidRPr="001D0F0B" w:rsidRDefault="00E02D5E" w:rsidP="00CC6914">
              <w:pPr>
                <w:pStyle w:val="Sidfot"/>
              </w:pPr>
              <w:r>
                <w:t>registratur@kammarkollegiet.se</w:t>
              </w:r>
            </w:p>
          </w:tc>
        </w:sdtContent>
      </w:sdt>
      <w:tc>
        <w:tcPr>
          <w:tcW w:w="2729" w:type="dxa"/>
        </w:tcPr>
        <w:p w:rsidR="00E02D5E" w:rsidRPr="001D0F0B" w:rsidRDefault="007870C4" w:rsidP="001D0F0B">
          <w:pPr>
            <w:pStyle w:val="Sidfot"/>
            <w:rPr>
              <w:lang w:val="en-US"/>
            </w:rPr>
          </w:pPr>
          <w:sdt>
            <w:sdtPr>
              <w:tag w:val="compPos6"/>
              <w:id w:val="-1355260538"/>
            </w:sdtPr>
            <w:sdtEndPr/>
            <w:sdtContent>
              <w:r w:rsidR="00E02D5E">
                <w:t>Telefax 08-700 09 98</w:t>
              </w:r>
            </w:sdtContent>
          </w:sdt>
        </w:p>
      </w:tc>
      <w:tc>
        <w:tcPr>
          <w:tcW w:w="2729" w:type="dxa"/>
        </w:tcPr>
        <w:p w:rsidR="00E02D5E" w:rsidRPr="001D0F0B" w:rsidRDefault="00E02D5E" w:rsidP="00CC6914">
          <w:pPr>
            <w:pStyle w:val="Sidfot"/>
            <w:rPr>
              <w:lang w:val="en-US"/>
            </w:rPr>
          </w:pPr>
        </w:p>
      </w:tc>
    </w:tr>
  </w:tbl>
  <w:p w:rsidR="00E02D5E" w:rsidRPr="001D0F0B" w:rsidRDefault="00E02D5E"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3BD" w:rsidRDefault="00854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EED" w:rsidRDefault="00057EED" w:rsidP="0005368C">
      <w:r>
        <w:separator/>
      </w:r>
    </w:p>
  </w:footnote>
  <w:footnote w:type="continuationSeparator" w:id="0">
    <w:p w:rsidR="00057EED" w:rsidRDefault="00057EE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3BD" w:rsidRDefault="008543B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E02D5E" w:rsidRPr="002B6C99" w:rsidTr="00DC114D">
      <w:tc>
        <w:tcPr>
          <w:tcW w:w="4111" w:type="dxa"/>
          <w:vMerge w:val="restart"/>
        </w:tcPr>
        <w:p w:rsidR="00E02D5E" w:rsidRPr="002B6C99" w:rsidRDefault="007870C4" w:rsidP="008F547D">
          <w:pPr>
            <w:pStyle w:val="Sidhuvud"/>
            <w:tabs>
              <w:tab w:val="clear" w:pos="3119"/>
              <w:tab w:val="clear" w:pos="4718"/>
              <w:tab w:val="clear" w:pos="9299"/>
            </w:tabs>
            <w:ind w:left="0"/>
          </w:pPr>
          <w:sdt>
            <w:sdtPr>
              <w:tag w:val="logo"/>
              <w:id w:val="1353465398"/>
            </w:sdtPr>
            <w:sdtEndPr/>
            <w:sdtContent>
              <w:r w:rsidR="00E02D5E">
                <w:rPr>
                  <w:noProof/>
                  <w:lang w:eastAsia="sv-SE"/>
                </w:rPr>
                <w:drawing>
                  <wp:inline distT="0" distB="0" distL="0" distR="0" wp14:anchorId="0D3898D5" wp14:editId="4F4BC9F7">
                    <wp:extent cx="2610485" cy="505460"/>
                    <wp:effectExtent l="0" t="0" r="0" b="889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8F547D">
          <w:pPr>
            <w:pStyle w:val="Sidhuvud"/>
            <w:tabs>
              <w:tab w:val="clear" w:pos="3119"/>
              <w:tab w:val="clear" w:pos="4718"/>
              <w:tab w:val="clear" w:pos="9299"/>
            </w:tabs>
            <w:ind w:left="0"/>
          </w:pPr>
        </w:p>
      </w:tc>
      <w:tc>
        <w:tcPr>
          <w:tcW w:w="2288" w:type="dxa"/>
          <w:vAlign w:val="bottom"/>
        </w:tcPr>
        <w:p w:rsidR="00E02D5E" w:rsidRPr="002B6C99" w:rsidRDefault="00E02D5E"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8543BD">
            <w:rPr>
              <w:noProof/>
            </w:rPr>
            <w:t>1</w:t>
          </w:r>
          <w:r w:rsidRPr="002B6C99">
            <w:fldChar w:fldCharType="end"/>
          </w:r>
          <w:r w:rsidRPr="002B6C99">
            <w:t xml:space="preserve"> (</w:t>
          </w:r>
          <w:r w:rsidR="008875A4">
            <w:rPr>
              <w:noProof/>
            </w:rPr>
            <w:fldChar w:fldCharType="begin"/>
          </w:r>
          <w:r w:rsidR="008875A4">
            <w:rPr>
              <w:noProof/>
            </w:rPr>
            <w:instrText>NUMPAGES  \* Arabic  \* MERGEFORMAT</w:instrText>
          </w:r>
          <w:r w:rsidR="008875A4">
            <w:rPr>
              <w:noProof/>
            </w:rPr>
            <w:fldChar w:fldCharType="separate"/>
          </w:r>
          <w:r w:rsidR="008543BD">
            <w:rPr>
              <w:noProof/>
            </w:rPr>
            <w:t>7</w:t>
          </w:r>
          <w:r w:rsidR="008875A4">
            <w:rPr>
              <w:noProof/>
            </w:rPr>
            <w:fldChar w:fldCharType="end"/>
          </w:r>
          <w:r w:rsidRPr="002B6C99">
            <w:t>)</w:t>
          </w:r>
        </w:p>
      </w:tc>
    </w:tr>
    <w:tr w:rsidR="00E02D5E" w:rsidRPr="002B6C99"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FE0A3F">
          <w:pPr>
            <w:pStyle w:val="Sidhuvud"/>
            <w:tabs>
              <w:tab w:val="clear" w:pos="3119"/>
              <w:tab w:val="clear" w:pos="4718"/>
              <w:tab w:val="clear" w:pos="9299"/>
            </w:tabs>
            <w:ind w:left="0"/>
          </w:pPr>
        </w:p>
      </w:tc>
      <w:tc>
        <w:tcPr>
          <w:tcW w:w="2498" w:type="dxa"/>
        </w:tcPr>
        <w:p w:rsidR="00E02D5E" w:rsidRPr="002B6C99" w:rsidRDefault="007870C4" w:rsidP="00AF4CA9">
          <w:pPr>
            <w:pStyle w:val="Sidhuvud"/>
            <w:tabs>
              <w:tab w:val="clear" w:pos="3119"/>
              <w:tab w:val="clear" w:pos="4718"/>
              <w:tab w:val="clear" w:pos="9299"/>
            </w:tabs>
            <w:ind w:left="0"/>
          </w:pPr>
          <w:sdt>
            <w:sdtPr>
              <w:alias w:val="Datum"/>
              <w:tag w:val="cntDatum/Standard=currentdate"/>
              <w:id w:val="-568039913"/>
            </w:sdtPr>
            <w:sdtEndPr/>
            <w:sdtContent>
              <w:r w:rsidR="00B14141">
                <w:t>2018-</w:t>
              </w:r>
              <w:r w:rsidR="003D77EE">
                <w:t>1</w:t>
              </w:r>
              <w:r w:rsidR="00DE7F6F">
                <w:t>2-</w:t>
              </w:r>
              <w:r w:rsidR="00AF4CA9">
                <w:t>19</w:t>
              </w:r>
            </w:sdtContent>
          </w:sdt>
        </w:p>
      </w:tc>
      <w:tc>
        <w:tcPr>
          <w:tcW w:w="2288" w:type="dxa"/>
        </w:tcPr>
        <w:p w:rsidR="00E02D5E" w:rsidRPr="002B6C99" w:rsidRDefault="00E02D5E" w:rsidP="0091197F">
          <w:pPr>
            <w:pStyle w:val="Sidhuvud"/>
            <w:tabs>
              <w:tab w:val="clear" w:pos="3119"/>
              <w:tab w:val="clear" w:pos="4718"/>
              <w:tab w:val="clear" w:pos="9299"/>
            </w:tabs>
            <w:ind w:left="0"/>
            <w:jc w:val="right"/>
          </w:pPr>
          <w:r w:rsidRPr="002B6C99">
            <w:t xml:space="preserve">Dnr </w:t>
          </w:r>
          <w:sdt>
            <w:sdtPr>
              <w:alias w:val="Diarienummer"/>
              <w:tag w:val="cntDnr"/>
              <w:id w:val="-519784463"/>
            </w:sdtPr>
            <w:sdtEndPr/>
            <w:sdtContent>
              <w:r w:rsidR="0091197F" w:rsidRPr="005904B0">
                <w:t>23.3.</w:t>
              </w:r>
              <w:proofErr w:type="gramStart"/>
              <w:r w:rsidR="0091197F" w:rsidRPr="005904B0">
                <w:t>10394-17</w:t>
              </w:r>
              <w:proofErr w:type="gramEnd"/>
            </w:sdtContent>
          </w:sdt>
        </w:p>
      </w:tc>
    </w:tr>
    <w:tr w:rsidR="00E02D5E" w:rsidRPr="002B6C99"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8F547D">
          <w:pPr>
            <w:pStyle w:val="Sidhuvud"/>
            <w:tabs>
              <w:tab w:val="clear" w:pos="3119"/>
              <w:tab w:val="clear" w:pos="4718"/>
              <w:tab w:val="clear" w:pos="9299"/>
            </w:tabs>
            <w:ind w:left="0"/>
          </w:pPr>
        </w:p>
      </w:tc>
      <w:tc>
        <w:tcPr>
          <w:tcW w:w="2288" w:type="dxa"/>
        </w:tcPr>
        <w:p w:rsidR="00E02D5E" w:rsidRPr="002B6C99" w:rsidRDefault="00E02D5E" w:rsidP="002B6C99">
          <w:pPr>
            <w:pStyle w:val="Sidhuvud"/>
            <w:tabs>
              <w:tab w:val="clear" w:pos="3119"/>
              <w:tab w:val="clear" w:pos="4718"/>
              <w:tab w:val="clear" w:pos="9299"/>
            </w:tabs>
            <w:ind w:left="0"/>
            <w:jc w:val="right"/>
          </w:pPr>
        </w:p>
      </w:tc>
    </w:tr>
    <w:tr w:rsidR="00E02D5E"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6860D7">
          <w:pPr>
            <w:pStyle w:val="Sidhuvud"/>
            <w:tabs>
              <w:tab w:val="clear" w:pos="3119"/>
              <w:tab w:val="clear" w:pos="4718"/>
              <w:tab w:val="clear" w:pos="9299"/>
            </w:tabs>
            <w:ind w:left="0"/>
          </w:pPr>
        </w:p>
      </w:tc>
      <w:tc>
        <w:tcPr>
          <w:tcW w:w="2288" w:type="dxa"/>
        </w:tcPr>
        <w:p w:rsidR="00E02D5E" w:rsidRDefault="00E02D5E" w:rsidP="002B6C99">
          <w:pPr>
            <w:pStyle w:val="Sidhuvud"/>
            <w:tabs>
              <w:tab w:val="clear" w:pos="3119"/>
              <w:tab w:val="clear" w:pos="4718"/>
              <w:tab w:val="clear" w:pos="9299"/>
            </w:tabs>
            <w:ind w:left="0"/>
            <w:jc w:val="right"/>
          </w:pPr>
        </w:p>
      </w:tc>
    </w:tr>
  </w:tbl>
  <w:p w:rsidR="00E02D5E" w:rsidRDefault="00E02D5E" w:rsidP="002B6C99">
    <w:pPr>
      <w:pStyle w:val="Sidhuvud"/>
      <w:ind w:left="0"/>
    </w:pPr>
  </w:p>
  <w:p w:rsidR="00E02D5E" w:rsidRDefault="00E02D5E"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3BD" w:rsidRDefault="008543B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81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C513BB"/>
    <w:multiLevelType w:val="multilevel"/>
    <w:tmpl w:val="67521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56302"/>
    <w:multiLevelType w:val="hybridMultilevel"/>
    <w:tmpl w:val="DBF605CE"/>
    <w:lvl w:ilvl="0" w:tplc="28B06A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166E87"/>
    <w:multiLevelType w:val="hybridMultilevel"/>
    <w:tmpl w:val="6E44B3CC"/>
    <w:lvl w:ilvl="0" w:tplc="EDBCCDD8">
      <w:start w:val="201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CD2325"/>
    <w:multiLevelType w:val="hybridMultilevel"/>
    <w:tmpl w:val="100ABB6E"/>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2E3708"/>
    <w:multiLevelType w:val="hybridMultilevel"/>
    <w:tmpl w:val="BF2C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F44740"/>
    <w:multiLevelType w:val="hybridMultilevel"/>
    <w:tmpl w:val="6DAE3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658FE"/>
    <w:rsid w:val="00016D16"/>
    <w:rsid w:val="000178D3"/>
    <w:rsid w:val="00033A7B"/>
    <w:rsid w:val="00042014"/>
    <w:rsid w:val="00043A4A"/>
    <w:rsid w:val="000509F7"/>
    <w:rsid w:val="0005104C"/>
    <w:rsid w:val="0005368C"/>
    <w:rsid w:val="00057EED"/>
    <w:rsid w:val="00072497"/>
    <w:rsid w:val="0009102B"/>
    <w:rsid w:val="00095950"/>
    <w:rsid w:val="000A4FC8"/>
    <w:rsid w:val="000A4FE4"/>
    <w:rsid w:val="000A7547"/>
    <w:rsid w:val="000B7913"/>
    <w:rsid w:val="000C4808"/>
    <w:rsid w:val="000D0157"/>
    <w:rsid w:val="000D5555"/>
    <w:rsid w:val="000D7DAD"/>
    <w:rsid w:val="000E611A"/>
    <w:rsid w:val="000F3021"/>
    <w:rsid w:val="000F30B9"/>
    <w:rsid w:val="00100536"/>
    <w:rsid w:val="0010264E"/>
    <w:rsid w:val="0011268D"/>
    <w:rsid w:val="001133A1"/>
    <w:rsid w:val="00114CAA"/>
    <w:rsid w:val="0012452B"/>
    <w:rsid w:val="001271E3"/>
    <w:rsid w:val="00142026"/>
    <w:rsid w:val="00164136"/>
    <w:rsid w:val="001658FE"/>
    <w:rsid w:val="00166173"/>
    <w:rsid w:val="00167702"/>
    <w:rsid w:val="001836A4"/>
    <w:rsid w:val="00196235"/>
    <w:rsid w:val="001A02EB"/>
    <w:rsid w:val="001A3EB7"/>
    <w:rsid w:val="001B6517"/>
    <w:rsid w:val="001C1D6F"/>
    <w:rsid w:val="001D0F0B"/>
    <w:rsid w:val="001D47DE"/>
    <w:rsid w:val="001E6111"/>
    <w:rsid w:val="00201099"/>
    <w:rsid w:val="002067B2"/>
    <w:rsid w:val="00217450"/>
    <w:rsid w:val="00221961"/>
    <w:rsid w:val="0022463A"/>
    <w:rsid w:val="0023609B"/>
    <w:rsid w:val="00240B27"/>
    <w:rsid w:val="0025671D"/>
    <w:rsid w:val="00260EA4"/>
    <w:rsid w:val="002620DD"/>
    <w:rsid w:val="0026253A"/>
    <w:rsid w:val="0026604B"/>
    <w:rsid w:val="00267458"/>
    <w:rsid w:val="00275A10"/>
    <w:rsid w:val="00275A5B"/>
    <w:rsid w:val="002871D9"/>
    <w:rsid w:val="00293095"/>
    <w:rsid w:val="002A07A9"/>
    <w:rsid w:val="002B3D7E"/>
    <w:rsid w:val="002B57F2"/>
    <w:rsid w:val="002B6C99"/>
    <w:rsid w:val="002C791E"/>
    <w:rsid w:val="002D7047"/>
    <w:rsid w:val="002F11A5"/>
    <w:rsid w:val="002F3C43"/>
    <w:rsid w:val="002F54F6"/>
    <w:rsid w:val="00300DF4"/>
    <w:rsid w:val="00307099"/>
    <w:rsid w:val="00312C4D"/>
    <w:rsid w:val="00333307"/>
    <w:rsid w:val="0033479F"/>
    <w:rsid w:val="00344D11"/>
    <w:rsid w:val="00345AE0"/>
    <w:rsid w:val="003802BD"/>
    <w:rsid w:val="0038289D"/>
    <w:rsid w:val="00393CAD"/>
    <w:rsid w:val="003A51E6"/>
    <w:rsid w:val="003B6E79"/>
    <w:rsid w:val="003C0935"/>
    <w:rsid w:val="003D77EE"/>
    <w:rsid w:val="003F089E"/>
    <w:rsid w:val="0040311F"/>
    <w:rsid w:val="004118F9"/>
    <w:rsid w:val="00411F53"/>
    <w:rsid w:val="00417657"/>
    <w:rsid w:val="0045045D"/>
    <w:rsid w:val="00452499"/>
    <w:rsid w:val="004575A9"/>
    <w:rsid w:val="00464D90"/>
    <w:rsid w:val="004734CC"/>
    <w:rsid w:val="004763A1"/>
    <w:rsid w:val="004813AC"/>
    <w:rsid w:val="0048673B"/>
    <w:rsid w:val="0049245F"/>
    <w:rsid w:val="004B46D4"/>
    <w:rsid w:val="004B55AC"/>
    <w:rsid w:val="004B5F2A"/>
    <w:rsid w:val="004C2C1B"/>
    <w:rsid w:val="004C7F91"/>
    <w:rsid w:val="004D154B"/>
    <w:rsid w:val="004D3570"/>
    <w:rsid w:val="004D4832"/>
    <w:rsid w:val="004E5139"/>
    <w:rsid w:val="004F78BE"/>
    <w:rsid w:val="00505BCD"/>
    <w:rsid w:val="00522459"/>
    <w:rsid w:val="00523B75"/>
    <w:rsid w:val="005417B6"/>
    <w:rsid w:val="00543C09"/>
    <w:rsid w:val="0054756C"/>
    <w:rsid w:val="00555BCD"/>
    <w:rsid w:val="0055672A"/>
    <w:rsid w:val="005649CC"/>
    <w:rsid w:val="0056749A"/>
    <w:rsid w:val="00576825"/>
    <w:rsid w:val="005818B1"/>
    <w:rsid w:val="00591119"/>
    <w:rsid w:val="005962D8"/>
    <w:rsid w:val="005A34DB"/>
    <w:rsid w:val="005A43B7"/>
    <w:rsid w:val="005B18A8"/>
    <w:rsid w:val="005B56ED"/>
    <w:rsid w:val="005B7173"/>
    <w:rsid w:val="005C5628"/>
    <w:rsid w:val="005D0070"/>
    <w:rsid w:val="005E604A"/>
    <w:rsid w:val="00613B55"/>
    <w:rsid w:val="00626B93"/>
    <w:rsid w:val="00640D7F"/>
    <w:rsid w:val="00647096"/>
    <w:rsid w:val="00653B02"/>
    <w:rsid w:val="006571A0"/>
    <w:rsid w:val="0066074C"/>
    <w:rsid w:val="00667848"/>
    <w:rsid w:val="006711CB"/>
    <w:rsid w:val="006860D7"/>
    <w:rsid w:val="00692DE4"/>
    <w:rsid w:val="006B149A"/>
    <w:rsid w:val="006C5345"/>
    <w:rsid w:val="006D02E7"/>
    <w:rsid w:val="006D2DEB"/>
    <w:rsid w:val="006D47D9"/>
    <w:rsid w:val="006D7606"/>
    <w:rsid w:val="006F3A7E"/>
    <w:rsid w:val="00701F60"/>
    <w:rsid w:val="00707D39"/>
    <w:rsid w:val="00714629"/>
    <w:rsid w:val="0072098F"/>
    <w:rsid w:val="00732577"/>
    <w:rsid w:val="00740ADF"/>
    <w:rsid w:val="007418E7"/>
    <w:rsid w:val="00744FDA"/>
    <w:rsid w:val="00746B1E"/>
    <w:rsid w:val="00761E46"/>
    <w:rsid w:val="00764422"/>
    <w:rsid w:val="00772A50"/>
    <w:rsid w:val="007870C4"/>
    <w:rsid w:val="00795F64"/>
    <w:rsid w:val="007B0DD1"/>
    <w:rsid w:val="007B20F9"/>
    <w:rsid w:val="007B23BB"/>
    <w:rsid w:val="007B462F"/>
    <w:rsid w:val="007C4C92"/>
    <w:rsid w:val="007C55F2"/>
    <w:rsid w:val="007D44AC"/>
    <w:rsid w:val="007D4D6B"/>
    <w:rsid w:val="008002CA"/>
    <w:rsid w:val="00801009"/>
    <w:rsid w:val="00815F0C"/>
    <w:rsid w:val="0082218C"/>
    <w:rsid w:val="00823F02"/>
    <w:rsid w:val="00827701"/>
    <w:rsid w:val="00831FDC"/>
    <w:rsid w:val="00837CC2"/>
    <w:rsid w:val="00842AC4"/>
    <w:rsid w:val="00845EE2"/>
    <w:rsid w:val="008543BD"/>
    <w:rsid w:val="00862DF3"/>
    <w:rsid w:val="00874AFF"/>
    <w:rsid w:val="00875865"/>
    <w:rsid w:val="008775C6"/>
    <w:rsid w:val="00877823"/>
    <w:rsid w:val="00883923"/>
    <w:rsid w:val="008875A4"/>
    <w:rsid w:val="008905AB"/>
    <w:rsid w:val="0089473C"/>
    <w:rsid w:val="0089786A"/>
    <w:rsid w:val="008A4435"/>
    <w:rsid w:val="008A5FC2"/>
    <w:rsid w:val="008B588D"/>
    <w:rsid w:val="008D7597"/>
    <w:rsid w:val="008D7D7C"/>
    <w:rsid w:val="008E536F"/>
    <w:rsid w:val="008E6E4F"/>
    <w:rsid w:val="008F42E0"/>
    <w:rsid w:val="008F547D"/>
    <w:rsid w:val="0091197F"/>
    <w:rsid w:val="00912297"/>
    <w:rsid w:val="009141AA"/>
    <w:rsid w:val="00922560"/>
    <w:rsid w:val="0093094E"/>
    <w:rsid w:val="0097250B"/>
    <w:rsid w:val="00981CB5"/>
    <w:rsid w:val="009820C9"/>
    <w:rsid w:val="009834AF"/>
    <w:rsid w:val="009909F3"/>
    <w:rsid w:val="0099648B"/>
    <w:rsid w:val="009A1EA3"/>
    <w:rsid w:val="009A5AF1"/>
    <w:rsid w:val="009C3D77"/>
    <w:rsid w:val="009F106F"/>
    <w:rsid w:val="009F6DE8"/>
    <w:rsid w:val="00A05F79"/>
    <w:rsid w:val="00A238D8"/>
    <w:rsid w:val="00A242D0"/>
    <w:rsid w:val="00A3420D"/>
    <w:rsid w:val="00A4160C"/>
    <w:rsid w:val="00A45A46"/>
    <w:rsid w:val="00A5476F"/>
    <w:rsid w:val="00A54949"/>
    <w:rsid w:val="00A72A74"/>
    <w:rsid w:val="00A76172"/>
    <w:rsid w:val="00A81092"/>
    <w:rsid w:val="00A82612"/>
    <w:rsid w:val="00A904AA"/>
    <w:rsid w:val="00A92275"/>
    <w:rsid w:val="00A95F05"/>
    <w:rsid w:val="00AC13DF"/>
    <w:rsid w:val="00AC5E56"/>
    <w:rsid w:val="00AC6698"/>
    <w:rsid w:val="00AD16A5"/>
    <w:rsid w:val="00AD4C1F"/>
    <w:rsid w:val="00AD7513"/>
    <w:rsid w:val="00AE1527"/>
    <w:rsid w:val="00AF3DC5"/>
    <w:rsid w:val="00AF4CA9"/>
    <w:rsid w:val="00B05D9A"/>
    <w:rsid w:val="00B07913"/>
    <w:rsid w:val="00B07D96"/>
    <w:rsid w:val="00B14141"/>
    <w:rsid w:val="00B20B2C"/>
    <w:rsid w:val="00B21181"/>
    <w:rsid w:val="00B23ADC"/>
    <w:rsid w:val="00B27362"/>
    <w:rsid w:val="00B3416E"/>
    <w:rsid w:val="00B407A1"/>
    <w:rsid w:val="00B47F80"/>
    <w:rsid w:val="00B635A8"/>
    <w:rsid w:val="00B731A4"/>
    <w:rsid w:val="00B742A7"/>
    <w:rsid w:val="00B7485F"/>
    <w:rsid w:val="00B82AB4"/>
    <w:rsid w:val="00B8726A"/>
    <w:rsid w:val="00B9133D"/>
    <w:rsid w:val="00B92B45"/>
    <w:rsid w:val="00B934A0"/>
    <w:rsid w:val="00BB16A8"/>
    <w:rsid w:val="00BD3273"/>
    <w:rsid w:val="00BE31F6"/>
    <w:rsid w:val="00BF4E54"/>
    <w:rsid w:val="00BF68B9"/>
    <w:rsid w:val="00C05894"/>
    <w:rsid w:val="00C05F5B"/>
    <w:rsid w:val="00C115DF"/>
    <w:rsid w:val="00C1635F"/>
    <w:rsid w:val="00C2264E"/>
    <w:rsid w:val="00C31864"/>
    <w:rsid w:val="00C34E95"/>
    <w:rsid w:val="00C42E1B"/>
    <w:rsid w:val="00C51D73"/>
    <w:rsid w:val="00C523FB"/>
    <w:rsid w:val="00C559AF"/>
    <w:rsid w:val="00C57F8C"/>
    <w:rsid w:val="00C64232"/>
    <w:rsid w:val="00C65A1A"/>
    <w:rsid w:val="00C65CC0"/>
    <w:rsid w:val="00C83A83"/>
    <w:rsid w:val="00C92486"/>
    <w:rsid w:val="00C972F7"/>
    <w:rsid w:val="00CA5124"/>
    <w:rsid w:val="00CA72BC"/>
    <w:rsid w:val="00CA7BE4"/>
    <w:rsid w:val="00CB5CB3"/>
    <w:rsid w:val="00CC0D54"/>
    <w:rsid w:val="00CC3050"/>
    <w:rsid w:val="00CC4B80"/>
    <w:rsid w:val="00CC6624"/>
    <w:rsid w:val="00CC6914"/>
    <w:rsid w:val="00CD245E"/>
    <w:rsid w:val="00CD354C"/>
    <w:rsid w:val="00CF67B4"/>
    <w:rsid w:val="00D03E87"/>
    <w:rsid w:val="00D1278D"/>
    <w:rsid w:val="00D15608"/>
    <w:rsid w:val="00D16E37"/>
    <w:rsid w:val="00D17A69"/>
    <w:rsid w:val="00D54CE6"/>
    <w:rsid w:val="00D558F8"/>
    <w:rsid w:val="00D65A17"/>
    <w:rsid w:val="00D71624"/>
    <w:rsid w:val="00D730EB"/>
    <w:rsid w:val="00D74799"/>
    <w:rsid w:val="00D7765B"/>
    <w:rsid w:val="00D977FD"/>
    <w:rsid w:val="00DA01FD"/>
    <w:rsid w:val="00DC114D"/>
    <w:rsid w:val="00DC4856"/>
    <w:rsid w:val="00DC4F6C"/>
    <w:rsid w:val="00DE7F6F"/>
    <w:rsid w:val="00E022AF"/>
    <w:rsid w:val="00E02D5E"/>
    <w:rsid w:val="00E17F01"/>
    <w:rsid w:val="00E21757"/>
    <w:rsid w:val="00E229CD"/>
    <w:rsid w:val="00E3583F"/>
    <w:rsid w:val="00E36156"/>
    <w:rsid w:val="00E41D75"/>
    <w:rsid w:val="00E51F5E"/>
    <w:rsid w:val="00E52B54"/>
    <w:rsid w:val="00E64011"/>
    <w:rsid w:val="00E77A2C"/>
    <w:rsid w:val="00E916F2"/>
    <w:rsid w:val="00E92715"/>
    <w:rsid w:val="00E9292A"/>
    <w:rsid w:val="00E95D53"/>
    <w:rsid w:val="00EA4E44"/>
    <w:rsid w:val="00EB2540"/>
    <w:rsid w:val="00EC15BB"/>
    <w:rsid w:val="00ED3A18"/>
    <w:rsid w:val="00ED52AA"/>
    <w:rsid w:val="00EF661B"/>
    <w:rsid w:val="00F02440"/>
    <w:rsid w:val="00F10AEF"/>
    <w:rsid w:val="00F26B44"/>
    <w:rsid w:val="00F27B33"/>
    <w:rsid w:val="00F312CF"/>
    <w:rsid w:val="00F31913"/>
    <w:rsid w:val="00F422D9"/>
    <w:rsid w:val="00F576E8"/>
    <w:rsid w:val="00F73147"/>
    <w:rsid w:val="00F73AB3"/>
    <w:rsid w:val="00FB4279"/>
    <w:rsid w:val="00FB43E2"/>
    <w:rsid w:val="00FB7D70"/>
    <w:rsid w:val="00FC1DC1"/>
    <w:rsid w:val="00FC248C"/>
    <w:rsid w:val="00FC7228"/>
    <w:rsid w:val="00FD1C2B"/>
    <w:rsid w:val="00FD6267"/>
    <w:rsid w:val="00FE0A3F"/>
    <w:rsid w:val="00FE6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46CE626-045F-44F5-83D5-7F0208B4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78772714">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56AD8C5F-8B5C-4477-9D2B-0F915F91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1748</Words>
  <Characters>9268</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Svartz</dc:creator>
  <cp:lastModifiedBy>Sandra Lukins</cp:lastModifiedBy>
  <cp:revision>2</cp:revision>
  <cp:lastPrinted>2018-12-19T13:53:00Z</cp:lastPrinted>
  <dcterms:created xsi:type="dcterms:W3CDTF">2019-09-23T06:45:00Z</dcterms:created>
  <dcterms:modified xsi:type="dcterms:W3CDTF">2019-09-23T06:45:00Z</dcterms:modified>
</cp:coreProperties>
</file>