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leftFromText="142" w:rightFromText="142" w:vertAnchor="page" w:tblpY="19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0"/>
        <w:gridCol w:w="3216"/>
      </w:tblGrid>
      <w:tr w:rsidR="00344D11" w:rsidTr="00B20B2C">
        <w:trPr>
          <w:trHeight w:val="1281"/>
        </w:trPr>
        <w:tc>
          <w:tcPr>
            <w:tcW w:w="4720" w:type="dxa"/>
          </w:tcPr>
          <w:p w:rsidR="00D65A17" w:rsidRPr="00D65A17" w:rsidRDefault="00D65A17" w:rsidP="00D65A17">
            <w:pPr>
              <w:pStyle w:val="Adress-brev"/>
              <w:framePr w:w="0" w:hRule="auto" w:hSpace="0" w:wrap="auto" w:hAnchor="text" w:xAlign="left" w:yAlign="inline"/>
              <w:rPr>
                <w:rFonts w:asciiTheme="minorHAnsi" w:eastAsiaTheme="minorEastAsia" w:hAnsiTheme="minorHAnsi" w:cstheme="minorBidi"/>
                <w:szCs w:val="20"/>
              </w:rPr>
            </w:pPr>
            <w:bookmarkStart w:id="0" w:name="_GoBack"/>
            <w:bookmarkEnd w:id="0"/>
          </w:p>
        </w:tc>
        <w:tc>
          <w:tcPr>
            <w:tcW w:w="3216" w:type="dxa"/>
          </w:tcPr>
          <w:p w:rsidR="00344D11" w:rsidRDefault="00344D11" w:rsidP="00D65A17">
            <w:pPr>
              <w:pStyle w:val="Adress-brev"/>
              <w:framePr w:w="0" w:hRule="auto" w:hSpace="0" w:wrap="auto" w:hAnchor="text" w:xAlign="left" w:yAlign="inline"/>
            </w:pPr>
          </w:p>
        </w:tc>
      </w:tr>
      <w:tr w:rsidR="008A4435" w:rsidTr="00417657">
        <w:trPr>
          <w:trHeight w:hRule="exact" w:val="70"/>
        </w:trPr>
        <w:tc>
          <w:tcPr>
            <w:tcW w:w="4720" w:type="dxa"/>
          </w:tcPr>
          <w:p w:rsidR="008A4435" w:rsidRPr="008A4435" w:rsidRDefault="008A4435" w:rsidP="00307099">
            <w:pPr>
              <w:pStyle w:val="Adress-brev"/>
              <w:framePr w:w="0" w:hRule="auto" w:hSpace="0" w:wrap="auto" w:hAnchor="text" w:xAlign="left" w:yAlign="inline"/>
            </w:pPr>
          </w:p>
        </w:tc>
        <w:tc>
          <w:tcPr>
            <w:tcW w:w="3216" w:type="dxa"/>
          </w:tcPr>
          <w:p w:rsidR="008A4435" w:rsidRDefault="008A4435" w:rsidP="00307099">
            <w:pPr>
              <w:pStyle w:val="Adress-brev"/>
              <w:framePr w:w="0" w:hRule="auto" w:hSpace="0" w:wrap="auto" w:hAnchor="text" w:xAlign="left" w:yAlign="inline"/>
            </w:pPr>
          </w:p>
        </w:tc>
      </w:tr>
    </w:tbl>
    <w:p w:rsidR="001658FE" w:rsidRPr="00912297" w:rsidRDefault="003A51E6" w:rsidP="00B9133D">
      <w:pPr>
        <w:pStyle w:val="Ingetavstnd"/>
        <w:rPr>
          <w:rFonts w:asciiTheme="majorHAnsi" w:hAnsiTheme="majorHAnsi"/>
          <w:b/>
          <w:sz w:val="24"/>
        </w:rPr>
      </w:pPr>
      <w:bookmarkStart w:id="1" w:name="_Toc451255572"/>
      <w:bookmarkStart w:id="2" w:name="bkmStart"/>
      <w:r>
        <w:rPr>
          <w:rFonts w:asciiTheme="majorHAnsi" w:hAnsiTheme="majorHAnsi"/>
          <w:b/>
          <w:sz w:val="36"/>
        </w:rPr>
        <w:t>M0</w:t>
      </w:r>
      <w:r w:rsidR="001B6517">
        <w:rPr>
          <w:rFonts w:asciiTheme="majorHAnsi" w:hAnsiTheme="majorHAnsi"/>
          <w:b/>
          <w:sz w:val="36"/>
        </w:rPr>
        <w:t>137 Ma</w:t>
      </w:r>
      <w:r w:rsidR="008775C6">
        <w:rPr>
          <w:rFonts w:asciiTheme="majorHAnsi" w:hAnsiTheme="majorHAnsi"/>
          <w:b/>
          <w:sz w:val="36"/>
        </w:rPr>
        <w:t>l</w:t>
      </w:r>
      <w:r w:rsidR="001B6517">
        <w:rPr>
          <w:rFonts w:asciiTheme="majorHAnsi" w:hAnsiTheme="majorHAnsi"/>
          <w:b/>
          <w:sz w:val="36"/>
        </w:rPr>
        <w:t>l för redovisning av k</w:t>
      </w:r>
      <w:r w:rsidR="00701F60">
        <w:rPr>
          <w:rFonts w:asciiTheme="majorHAnsi" w:hAnsiTheme="majorHAnsi"/>
          <w:b/>
          <w:sz w:val="36"/>
        </w:rPr>
        <w:t xml:space="preserve">rav och </w:t>
      </w:r>
      <w:bookmarkEnd w:id="1"/>
      <w:bookmarkEnd w:id="2"/>
      <w:r w:rsidR="00043A4A" w:rsidRPr="00912297">
        <w:rPr>
          <w:rFonts w:asciiTheme="majorHAnsi" w:hAnsiTheme="majorHAnsi"/>
          <w:b/>
          <w:sz w:val="36"/>
        </w:rPr>
        <w:t xml:space="preserve">villkor </w:t>
      </w:r>
      <w:r w:rsidR="00701F60">
        <w:rPr>
          <w:rFonts w:asciiTheme="majorHAnsi" w:hAnsiTheme="majorHAnsi"/>
          <w:b/>
          <w:sz w:val="36"/>
        </w:rPr>
        <w:t>avseende hållb</w:t>
      </w:r>
      <w:r w:rsidR="00D902E2">
        <w:rPr>
          <w:rFonts w:asciiTheme="majorHAnsi" w:hAnsiTheme="majorHAnsi"/>
          <w:b/>
          <w:sz w:val="36"/>
        </w:rPr>
        <w:t>arhet i ramavtalsupphandling av glasögon</w:t>
      </w:r>
    </w:p>
    <w:p w:rsidR="007B23BB" w:rsidRDefault="007B23BB" w:rsidP="00B9133D">
      <w:pPr>
        <w:pStyle w:val="Ingetavstnd"/>
        <w:rPr>
          <w:b/>
          <w:sz w:val="24"/>
        </w:rPr>
      </w:pPr>
    </w:p>
    <w:p w:rsidR="000F3021" w:rsidRPr="00016D16" w:rsidRDefault="000F3021" w:rsidP="00B9133D">
      <w:pPr>
        <w:pStyle w:val="Ingetavstnd"/>
      </w:pPr>
    </w:p>
    <w:p w:rsidR="00C523FB" w:rsidRPr="00A82612" w:rsidRDefault="00C523FB" w:rsidP="00B9133D">
      <w:pPr>
        <w:pStyle w:val="Ingetavstnd"/>
      </w:pPr>
    </w:p>
    <w:p w:rsidR="00912297" w:rsidRPr="00A82612" w:rsidRDefault="00912297" w:rsidP="00B9133D">
      <w:pPr>
        <w:pStyle w:val="Ingetavstnd"/>
        <w:rPr>
          <w:rFonts w:asciiTheme="majorHAnsi" w:hAnsiTheme="majorHAnsi"/>
          <w:sz w:val="28"/>
          <w:szCs w:val="28"/>
          <w:u w:val="single"/>
        </w:rPr>
      </w:pPr>
      <w:r w:rsidRPr="00A82612">
        <w:rPr>
          <w:rFonts w:asciiTheme="majorHAnsi" w:hAnsiTheme="majorHAnsi"/>
          <w:sz w:val="28"/>
          <w:szCs w:val="28"/>
          <w:u w:val="single"/>
        </w:rPr>
        <w:t>Innehåll</w:t>
      </w:r>
    </w:p>
    <w:p w:rsidR="00C523FB" w:rsidRPr="00A82612" w:rsidRDefault="00C523FB" w:rsidP="00B9133D">
      <w:pPr>
        <w:pStyle w:val="Ingetavstnd"/>
        <w:rPr>
          <w:sz w:val="16"/>
          <w:szCs w:val="16"/>
        </w:rPr>
      </w:pPr>
    </w:p>
    <w:p w:rsidR="004B55AC" w:rsidRDefault="00B731A4">
      <w:pPr>
        <w:pStyle w:val="Innehll1"/>
        <w:tabs>
          <w:tab w:val="right" w:leader="dot" w:pos="7926"/>
        </w:tabs>
        <w:rPr>
          <w:rFonts w:asciiTheme="minorHAnsi" w:hAnsiTheme="minorHAnsi"/>
          <w:noProof/>
          <w:sz w:val="22"/>
          <w:szCs w:val="22"/>
          <w:lang w:eastAsia="sv-SE"/>
        </w:rPr>
      </w:pPr>
      <w:r>
        <w:rPr>
          <w:b/>
          <w:szCs w:val="28"/>
        </w:rPr>
        <w:fldChar w:fldCharType="begin"/>
      </w:r>
      <w:r>
        <w:rPr>
          <w:b/>
          <w:szCs w:val="28"/>
        </w:rPr>
        <w:instrText xml:space="preserve"> TOC \o "1-2" \h \z \u </w:instrText>
      </w:r>
      <w:r>
        <w:rPr>
          <w:b/>
          <w:szCs w:val="28"/>
        </w:rPr>
        <w:fldChar w:fldCharType="separate"/>
      </w:r>
      <w:hyperlink w:anchor="_Toc532994557" w:history="1">
        <w:r w:rsidR="004B55AC" w:rsidRPr="000B6456">
          <w:rPr>
            <w:rStyle w:val="Hyperlnk"/>
            <w:noProof/>
          </w:rPr>
          <w:t>1 Inledning</w:t>
        </w:r>
        <w:r w:rsidR="004B55AC">
          <w:rPr>
            <w:noProof/>
            <w:webHidden/>
          </w:rPr>
          <w:tab/>
        </w:r>
        <w:r w:rsidR="004B55AC">
          <w:rPr>
            <w:noProof/>
            <w:webHidden/>
          </w:rPr>
          <w:fldChar w:fldCharType="begin"/>
        </w:r>
        <w:r w:rsidR="004B55AC">
          <w:rPr>
            <w:noProof/>
            <w:webHidden/>
          </w:rPr>
          <w:instrText xml:space="preserve"> PAGEREF _Toc532994557 \h </w:instrText>
        </w:r>
        <w:r w:rsidR="004B55AC">
          <w:rPr>
            <w:noProof/>
            <w:webHidden/>
          </w:rPr>
        </w:r>
        <w:r w:rsidR="004B55AC">
          <w:rPr>
            <w:noProof/>
            <w:webHidden/>
          </w:rPr>
          <w:fldChar w:fldCharType="separate"/>
        </w:r>
        <w:r w:rsidR="004B55AC">
          <w:rPr>
            <w:noProof/>
            <w:webHidden/>
          </w:rPr>
          <w:t>2</w:t>
        </w:r>
        <w:r w:rsidR="004B55AC">
          <w:rPr>
            <w:noProof/>
            <w:webHidden/>
          </w:rPr>
          <w:fldChar w:fldCharType="end"/>
        </w:r>
      </w:hyperlink>
    </w:p>
    <w:p w:rsidR="004B55AC" w:rsidRDefault="00F919E6">
      <w:pPr>
        <w:pStyle w:val="Innehll1"/>
        <w:tabs>
          <w:tab w:val="right" w:leader="dot" w:pos="7926"/>
        </w:tabs>
        <w:rPr>
          <w:rFonts w:asciiTheme="minorHAnsi" w:hAnsiTheme="minorHAnsi"/>
          <w:noProof/>
          <w:sz w:val="22"/>
          <w:szCs w:val="22"/>
          <w:lang w:eastAsia="sv-SE"/>
        </w:rPr>
      </w:pPr>
      <w:hyperlink w:anchor="_Toc532994558" w:history="1">
        <w:r w:rsidR="004B55AC" w:rsidRPr="000B6456">
          <w:rPr>
            <w:rStyle w:val="Hyperlnk"/>
            <w:noProof/>
          </w:rPr>
          <w:t>2 Kravkatalog</w:t>
        </w:r>
        <w:r w:rsidR="004B55AC">
          <w:rPr>
            <w:noProof/>
            <w:webHidden/>
          </w:rPr>
          <w:tab/>
        </w:r>
        <w:r w:rsidR="004B55AC">
          <w:rPr>
            <w:noProof/>
            <w:webHidden/>
          </w:rPr>
          <w:fldChar w:fldCharType="begin"/>
        </w:r>
        <w:r w:rsidR="004B55AC">
          <w:rPr>
            <w:noProof/>
            <w:webHidden/>
          </w:rPr>
          <w:instrText xml:space="preserve"> PAGEREF _Toc532994558 \h </w:instrText>
        </w:r>
        <w:r w:rsidR="004B55AC">
          <w:rPr>
            <w:noProof/>
            <w:webHidden/>
          </w:rPr>
        </w:r>
        <w:r w:rsidR="004B55AC">
          <w:rPr>
            <w:noProof/>
            <w:webHidden/>
          </w:rPr>
          <w:fldChar w:fldCharType="separate"/>
        </w:r>
        <w:r w:rsidR="004B55AC">
          <w:rPr>
            <w:noProof/>
            <w:webHidden/>
          </w:rPr>
          <w:t>4</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59" w:history="1">
        <w:r w:rsidR="004B55AC" w:rsidRPr="000B6456">
          <w:rPr>
            <w:rStyle w:val="Hyperlnk"/>
            <w:noProof/>
          </w:rPr>
          <w:t>Följande krav kan ett avrop kompletteras med</w:t>
        </w:r>
        <w:r w:rsidR="004B55AC">
          <w:rPr>
            <w:noProof/>
            <w:webHidden/>
          </w:rPr>
          <w:tab/>
        </w:r>
        <w:r w:rsidR="004B55AC">
          <w:rPr>
            <w:noProof/>
            <w:webHidden/>
          </w:rPr>
          <w:fldChar w:fldCharType="begin"/>
        </w:r>
        <w:r w:rsidR="004B55AC">
          <w:rPr>
            <w:noProof/>
            <w:webHidden/>
          </w:rPr>
          <w:instrText xml:space="preserve"> PAGEREF _Toc532994559 \h </w:instrText>
        </w:r>
        <w:r w:rsidR="004B55AC">
          <w:rPr>
            <w:noProof/>
            <w:webHidden/>
          </w:rPr>
        </w:r>
        <w:r w:rsidR="004B55AC">
          <w:rPr>
            <w:noProof/>
            <w:webHidden/>
          </w:rPr>
          <w:fldChar w:fldCharType="separate"/>
        </w:r>
        <w:r w:rsidR="004B55AC">
          <w:rPr>
            <w:noProof/>
            <w:webHidden/>
          </w:rPr>
          <w:t>4</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60" w:history="1">
        <w:r w:rsidR="004B55AC" w:rsidRPr="000B6456">
          <w:rPr>
            <w:rStyle w:val="Hyperlnk"/>
            <w:noProof/>
          </w:rPr>
          <w:t>Följande villkor för fullgörande av kontraktet kan preciseras</w:t>
        </w:r>
        <w:r w:rsidR="004B55AC">
          <w:rPr>
            <w:noProof/>
            <w:webHidden/>
          </w:rPr>
          <w:tab/>
        </w:r>
        <w:r w:rsidR="004B55AC">
          <w:rPr>
            <w:noProof/>
            <w:webHidden/>
          </w:rPr>
          <w:fldChar w:fldCharType="begin"/>
        </w:r>
        <w:r w:rsidR="004B55AC">
          <w:rPr>
            <w:noProof/>
            <w:webHidden/>
          </w:rPr>
          <w:instrText xml:space="preserve"> PAGEREF _Toc532994560 \h </w:instrText>
        </w:r>
        <w:r w:rsidR="004B55AC">
          <w:rPr>
            <w:noProof/>
            <w:webHidden/>
          </w:rPr>
        </w:r>
        <w:r w:rsidR="004B55AC">
          <w:rPr>
            <w:noProof/>
            <w:webHidden/>
          </w:rPr>
          <w:fldChar w:fldCharType="separate"/>
        </w:r>
        <w:r w:rsidR="004B55AC">
          <w:rPr>
            <w:noProof/>
            <w:webHidden/>
          </w:rPr>
          <w:t>4</w:t>
        </w:r>
        <w:r w:rsidR="004B55AC">
          <w:rPr>
            <w:noProof/>
            <w:webHidden/>
          </w:rPr>
          <w:fldChar w:fldCharType="end"/>
        </w:r>
      </w:hyperlink>
    </w:p>
    <w:p w:rsidR="004B55AC" w:rsidRDefault="00F919E6">
      <w:pPr>
        <w:pStyle w:val="Innehll1"/>
        <w:tabs>
          <w:tab w:val="right" w:leader="dot" w:pos="7926"/>
        </w:tabs>
        <w:rPr>
          <w:rFonts w:asciiTheme="minorHAnsi" w:hAnsiTheme="minorHAnsi"/>
          <w:noProof/>
          <w:sz w:val="22"/>
          <w:szCs w:val="22"/>
          <w:lang w:eastAsia="sv-SE"/>
        </w:rPr>
      </w:pPr>
      <w:hyperlink w:anchor="_Toc532994561" w:history="1">
        <w:r w:rsidR="004B55AC" w:rsidRPr="000B6456">
          <w:rPr>
            <w:rStyle w:val="Hyperlnk"/>
            <w:noProof/>
          </w:rPr>
          <w:t>3 Kvalificeringskrav</w:t>
        </w:r>
        <w:r w:rsidR="004B55AC">
          <w:rPr>
            <w:noProof/>
            <w:webHidden/>
          </w:rPr>
          <w:tab/>
        </w:r>
        <w:r w:rsidR="004B55AC">
          <w:rPr>
            <w:noProof/>
            <w:webHidden/>
          </w:rPr>
          <w:fldChar w:fldCharType="begin"/>
        </w:r>
        <w:r w:rsidR="004B55AC">
          <w:rPr>
            <w:noProof/>
            <w:webHidden/>
          </w:rPr>
          <w:instrText xml:space="preserve"> PAGEREF _Toc532994561 \h </w:instrText>
        </w:r>
        <w:r w:rsidR="004B55AC">
          <w:rPr>
            <w:noProof/>
            <w:webHidden/>
          </w:rPr>
        </w:r>
        <w:r w:rsidR="004B55AC">
          <w:rPr>
            <w:noProof/>
            <w:webHidden/>
          </w:rPr>
          <w:fldChar w:fldCharType="separate"/>
        </w:r>
        <w:r w:rsidR="004B55AC">
          <w:rPr>
            <w:noProof/>
            <w:webHidden/>
          </w:rPr>
          <w:t>5</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62" w:history="1">
        <w:r w:rsidR="004B55AC" w:rsidRPr="000B6456">
          <w:rPr>
            <w:rStyle w:val="Hyperlnk"/>
            <w:noProof/>
          </w:rPr>
          <w:t>Krav på ramavtalsleverantörens miljöarbete</w:t>
        </w:r>
        <w:r w:rsidR="004B55AC">
          <w:rPr>
            <w:noProof/>
            <w:webHidden/>
          </w:rPr>
          <w:tab/>
        </w:r>
        <w:r w:rsidR="004B55AC">
          <w:rPr>
            <w:noProof/>
            <w:webHidden/>
          </w:rPr>
          <w:fldChar w:fldCharType="begin"/>
        </w:r>
        <w:r w:rsidR="004B55AC">
          <w:rPr>
            <w:noProof/>
            <w:webHidden/>
          </w:rPr>
          <w:instrText xml:space="preserve"> PAGEREF _Toc532994562 \h </w:instrText>
        </w:r>
        <w:r w:rsidR="004B55AC">
          <w:rPr>
            <w:noProof/>
            <w:webHidden/>
          </w:rPr>
        </w:r>
        <w:r w:rsidR="004B55AC">
          <w:rPr>
            <w:noProof/>
            <w:webHidden/>
          </w:rPr>
          <w:fldChar w:fldCharType="separate"/>
        </w:r>
        <w:r w:rsidR="004B55AC">
          <w:rPr>
            <w:noProof/>
            <w:webHidden/>
          </w:rPr>
          <w:t>5</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63" w:history="1">
        <w:r w:rsidR="004B55AC" w:rsidRPr="000B6456">
          <w:rPr>
            <w:rStyle w:val="Hyperlnk"/>
            <w:noProof/>
          </w:rPr>
          <w:t>Krav på ramavtalsleverantörens sociala och etiska hänsynstaganden</w:t>
        </w:r>
        <w:r w:rsidR="004B55AC">
          <w:rPr>
            <w:noProof/>
            <w:webHidden/>
          </w:rPr>
          <w:tab/>
        </w:r>
        <w:r w:rsidR="004B55AC">
          <w:rPr>
            <w:noProof/>
            <w:webHidden/>
          </w:rPr>
          <w:fldChar w:fldCharType="begin"/>
        </w:r>
        <w:r w:rsidR="004B55AC">
          <w:rPr>
            <w:noProof/>
            <w:webHidden/>
          </w:rPr>
          <w:instrText xml:space="preserve"> PAGEREF _Toc532994563 \h </w:instrText>
        </w:r>
        <w:r w:rsidR="004B55AC">
          <w:rPr>
            <w:noProof/>
            <w:webHidden/>
          </w:rPr>
        </w:r>
        <w:r w:rsidR="004B55AC">
          <w:rPr>
            <w:noProof/>
            <w:webHidden/>
          </w:rPr>
          <w:fldChar w:fldCharType="separate"/>
        </w:r>
        <w:r w:rsidR="004B55AC">
          <w:rPr>
            <w:noProof/>
            <w:webHidden/>
          </w:rPr>
          <w:t>5</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64" w:history="1">
        <w:r w:rsidR="004B55AC" w:rsidRPr="000B6456">
          <w:rPr>
            <w:rStyle w:val="Hyperlnk"/>
            <w:noProof/>
          </w:rPr>
          <w:t>Arbetsrättsliga krav</w:t>
        </w:r>
        <w:r w:rsidR="004B55AC">
          <w:rPr>
            <w:noProof/>
            <w:webHidden/>
          </w:rPr>
          <w:tab/>
        </w:r>
        <w:r w:rsidR="004B55AC">
          <w:rPr>
            <w:noProof/>
            <w:webHidden/>
          </w:rPr>
          <w:fldChar w:fldCharType="begin"/>
        </w:r>
        <w:r w:rsidR="004B55AC">
          <w:rPr>
            <w:noProof/>
            <w:webHidden/>
          </w:rPr>
          <w:instrText xml:space="preserve"> PAGEREF _Toc532994564 \h </w:instrText>
        </w:r>
        <w:r w:rsidR="004B55AC">
          <w:rPr>
            <w:noProof/>
            <w:webHidden/>
          </w:rPr>
        </w:r>
        <w:r w:rsidR="004B55AC">
          <w:rPr>
            <w:noProof/>
            <w:webHidden/>
          </w:rPr>
          <w:fldChar w:fldCharType="separate"/>
        </w:r>
        <w:r w:rsidR="004B55AC">
          <w:rPr>
            <w:noProof/>
            <w:webHidden/>
          </w:rPr>
          <w:t>6</w:t>
        </w:r>
        <w:r w:rsidR="004B55AC">
          <w:rPr>
            <w:noProof/>
            <w:webHidden/>
          </w:rPr>
          <w:fldChar w:fldCharType="end"/>
        </w:r>
      </w:hyperlink>
    </w:p>
    <w:p w:rsidR="004B55AC" w:rsidRDefault="00F919E6">
      <w:pPr>
        <w:pStyle w:val="Innehll1"/>
        <w:tabs>
          <w:tab w:val="right" w:leader="dot" w:pos="7926"/>
        </w:tabs>
        <w:rPr>
          <w:rFonts w:asciiTheme="minorHAnsi" w:hAnsiTheme="minorHAnsi"/>
          <w:noProof/>
          <w:sz w:val="22"/>
          <w:szCs w:val="22"/>
          <w:lang w:eastAsia="sv-SE"/>
        </w:rPr>
      </w:pPr>
      <w:hyperlink w:anchor="_Toc532994565" w:history="1">
        <w:r w:rsidR="004B55AC" w:rsidRPr="000B6456">
          <w:rPr>
            <w:rStyle w:val="Hyperlnk"/>
            <w:noProof/>
          </w:rPr>
          <w:t>4 Tekniska krav</w:t>
        </w:r>
        <w:r w:rsidR="004B55AC">
          <w:rPr>
            <w:noProof/>
            <w:webHidden/>
          </w:rPr>
          <w:tab/>
        </w:r>
        <w:r w:rsidR="004B55AC">
          <w:rPr>
            <w:noProof/>
            <w:webHidden/>
          </w:rPr>
          <w:fldChar w:fldCharType="begin"/>
        </w:r>
        <w:r w:rsidR="004B55AC">
          <w:rPr>
            <w:noProof/>
            <w:webHidden/>
          </w:rPr>
          <w:instrText xml:space="preserve"> PAGEREF _Toc532994565 \h </w:instrText>
        </w:r>
        <w:r w:rsidR="004B55AC">
          <w:rPr>
            <w:noProof/>
            <w:webHidden/>
          </w:rPr>
        </w:r>
        <w:r w:rsidR="004B55AC">
          <w:rPr>
            <w:noProof/>
            <w:webHidden/>
          </w:rPr>
          <w:fldChar w:fldCharType="separate"/>
        </w:r>
        <w:r w:rsidR="004B55AC">
          <w:rPr>
            <w:noProof/>
            <w:webHidden/>
          </w:rPr>
          <w:t>6</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66" w:history="1">
        <w:r w:rsidR="004B55AC" w:rsidRPr="000B6456">
          <w:rPr>
            <w:rStyle w:val="Hyperlnk"/>
            <w:noProof/>
          </w:rPr>
          <w:t>Miljökrav på upphandlingsföremålet</w:t>
        </w:r>
        <w:r w:rsidR="004B55AC">
          <w:rPr>
            <w:noProof/>
            <w:webHidden/>
          </w:rPr>
          <w:tab/>
        </w:r>
        <w:r w:rsidR="004B55AC">
          <w:rPr>
            <w:noProof/>
            <w:webHidden/>
          </w:rPr>
          <w:fldChar w:fldCharType="begin"/>
        </w:r>
        <w:r w:rsidR="004B55AC">
          <w:rPr>
            <w:noProof/>
            <w:webHidden/>
          </w:rPr>
          <w:instrText xml:space="preserve"> PAGEREF _Toc532994566 \h </w:instrText>
        </w:r>
        <w:r w:rsidR="004B55AC">
          <w:rPr>
            <w:noProof/>
            <w:webHidden/>
          </w:rPr>
        </w:r>
        <w:r w:rsidR="004B55AC">
          <w:rPr>
            <w:noProof/>
            <w:webHidden/>
          </w:rPr>
          <w:fldChar w:fldCharType="separate"/>
        </w:r>
        <w:r w:rsidR="004B55AC">
          <w:rPr>
            <w:noProof/>
            <w:webHidden/>
          </w:rPr>
          <w:t>6</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67" w:history="1">
        <w:r w:rsidR="004B55AC" w:rsidRPr="000B6456">
          <w:rPr>
            <w:rStyle w:val="Hyperlnk"/>
            <w:noProof/>
          </w:rPr>
          <w:t>Social och etiska krav på upphandlingsföremålet</w:t>
        </w:r>
        <w:r w:rsidR="004B55AC">
          <w:rPr>
            <w:noProof/>
            <w:webHidden/>
          </w:rPr>
          <w:tab/>
        </w:r>
        <w:r w:rsidR="004B55AC">
          <w:rPr>
            <w:noProof/>
            <w:webHidden/>
          </w:rPr>
          <w:fldChar w:fldCharType="begin"/>
        </w:r>
        <w:r w:rsidR="004B55AC">
          <w:rPr>
            <w:noProof/>
            <w:webHidden/>
          </w:rPr>
          <w:instrText xml:space="preserve"> PAGEREF _Toc532994567 \h </w:instrText>
        </w:r>
        <w:r w:rsidR="004B55AC">
          <w:rPr>
            <w:noProof/>
            <w:webHidden/>
          </w:rPr>
        </w:r>
        <w:r w:rsidR="004B55AC">
          <w:rPr>
            <w:noProof/>
            <w:webHidden/>
          </w:rPr>
          <w:fldChar w:fldCharType="separate"/>
        </w:r>
        <w:r w:rsidR="004B55AC">
          <w:rPr>
            <w:noProof/>
            <w:webHidden/>
          </w:rPr>
          <w:t>7</w:t>
        </w:r>
        <w:r w:rsidR="004B55AC">
          <w:rPr>
            <w:noProof/>
            <w:webHidden/>
          </w:rPr>
          <w:fldChar w:fldCharType="end"/>
        </w:r>
      </w:hyperlink>
    </w:p>
    <w:p w:rsidR="004B55AC" w:rsidRDefault="00F919E6">
      <w:pPr>
        <w:pStyle w:val="Innehll1"/>
        <w:tabs>
          <w:tab w:val="right" w:leader="dot" w:pos="7926"/>
        </w:tabs>
        <w:rPr>
          <w:rFonts w:asciiTheme="minorHAnsi" w:hAnsiTheme="minorHAnsi"/>
          <w:noProof/>
          <w:sz w:val="22"/>
          <w:szCs w:val="22"/>
          <w:lang w:eastAsia="sv-SE"/>
        </w:rPr>
      </w:pPr>
      <w:hyperlink w:anchor="_Toc532994568" w:history="1">
        <w:r w:rsidR="004B55AC" w:rsidRPr="000B6456">
          <w:rPr>
            <w:rStyle w:val="Hyperlnk"/>
            <w:noProof/>
          </w:rPr>
          <w:t>5 Tilldelningskriterier</w:t>
        </w:r>
        <w:r w:rsidR="004B55AC">
          <w:rPr>
            <w:noProof/>
            <w:webHidden/>
          </w:rPr>
          <w:tab/>
        </w:r>
        <w:r w:rsidR="004B55AC">
          <w:rPr>
            <w:noProof/>
            <w:webHidden/>
          </w:rPr>
          <w:fldChar w:fldCharType="begin"/>
        </w:r>
        <w:r w:rsidR="004B55AC">
          <w:rPr>
            <w:noProof/>
            <w:webHidden/>
          </w:rPr>
          <w:instrText xml:space="preserve"> PAGEREF _Toc532994568 \h </w:instrText>
        </w:r>
        <w:r w:rsidR="004B55AC">
          <w:rPr>
            <w:noProof/>
            <w:webHidden/>
          </w:rPr>
        </w:r>
        <w:r w:rsidR="004B55AC">
          <w:rPr>
            <w:noProof/>
            <w:webHidden/>
          </w:rPr>
          <w:fldChar w:fldCharType="separate"/>
        </w:r>
        <w:r w:rsidR="004B55AC">
          <w:rPr>
            <w:noProof/>
            <w:webHidden/>
          </w:rPr>
          <w:t>7</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69" w:history="1">
        <w:r w:rsidR="004B55AC" w:rsidRPr="000B6456">
          <w:rPr>
            <w:rStyle w:val="Hyperlnk"/>
            <w:noProof/>
          </w:rPr>
          <w:t>Tilldelningskriterier avseende miljöhänsyn</w:t>
        </w:r>
        <w:r w:rsidR="004B55AC">
          <w:rPr>
            <w:noProof/>
            <w:webHidden/>
          </w:rPr>
          <w:tab/>
        </w:r>
        <w:r w:rsidR="004B55AC">
          <w:rPr>
            <w:noProof/>
            <w:webHidden/>
          </w:rPr>
          <w:fldChar w:fldCharType="begin"/>
        </w:r>
        <w:r w:rsidR="004B55AC">
          <w:rPr>
            <w:noProof/>
            <w:webHidden/>
          </w:rPr>
          <w:instrText xml:space="preserve"> PAGEREF _Toc532994569 \h </w:instrText>
        </w:r>
        <w:r w:rsidR="004B55AC">
          <w:rPr>
            <w:noProof/>
            <w:webHidden/>
          </w:rPr>
        </w:r>
        <w:r w:rsidR="004B55AC">
          <w:rPr>
            <w:noProof/>
            <w:webHidden/>
          </w:rPr>
          <w:fldChar w:fldCharType="separate"/>
        </w:r>
        <w:r w:rsidR="004B55AC">
          <w:rPr>
            <w:noProof/>
            <w:webHidden/>
          </w:rPr>
          <w:t>7</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70" w:history="1">
        <w:r w:rsidR="004B55AC" w:rsidRPr="000B6456">
          <w:rPr>
            <w:rStyle w:val="Hyperlnk"/>
            <w:noProof/>
          </w:rPr>
          <w:t>Tilldelningskriterier avseende sociala och etiska hänsyn</w:t>
        </w:r>
        <w:r w:rsidR="004B55AC">
          <w:rPr>
            <w:noProof/>
            <w:webHidden/>
          </w:rPr>
          <w:tab/>
        </w:r>
        <w:r w:rsidR="004B55AC">
          <w:rPr>
            <w:noProof/>
            <w:webHidden/>
          </w:rPr>
          <w:fldChar w:fldCharType="begin"/>
        </w:r>
        <w:r w:rsidR="004B55AC">
          <w:rPr>
            <w:noProof/>
            <w:webHidden/>
          </w:rPr>
          <w:instrText xml:space="preserve"> PAGEREF _Toc532994570 \h </w:instrText>
        </w:r>
        <w:r w:rsidR="004B55AC">
          <w:rPr>
            <w:noProof/>
            <w:webHidden/>
          </w:rPr>
        </w:r>
        <w:r w:rsidR="004B55AC">
          <w:rPr>
            <w:noProof/>
            <w:webHidden/>
          </w:rPr>
          <w:fldChar w:fldCharType="separate"/>
        </w:r>
        <w:r w:rsidR="004B55AC">
          <w:rPr>
            <w:noProof/>
            <w:webHidden/>
          </w:rPr>
          <w:t>7</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71" w:history="1">
        <w:r w:rsidR="004B55AC" w:rsidRPr="000B6456">
          <w:rPr>
            <w:rStyle w:val="Hyperlnk"/>
            <w:noProof/>
          </w:rPr>
          <w:t>Tilldelningskriterier avseende arbetsrättsliga hänsyn</w:t>
        </w:r>
        <w:r w:rsidR="004B55AC">
          <w:rPr>
            <w:noProof/>
            <w:webHidden/>
          </w:rPr>
          <w:tab/>
        </w:r>
        <w:r w:rsidR="004B55AC">
          <w:rPr>
            <w:noProof/>
            <w:webHidden/>
          </w:rPr>
          <w:fldChar w:fldCharType="begin"/>
        </w:r>
        <w:r w:rsidR="004B55AC">
          <w:rPr>
            <w:noProof/>
            <w:webHidden/>
          </w:rPr>
          <w:instrText xml:space="preserve"> PAGEREF _Toc532994571 \h </w:instrText>
        </w:r>
        <w:r w:rsidR="004B55AC">
          <w:rPr>
            <w:noProof/>
            <w:webHidden/>
          </w:rPr>
        </w:r>
        <w:r w:rsidR="004B55AC">
          <w:rPr>
            <w:noProof/>
            <w:webHidden/>
          </w:rPr>
          <w:fldChar w:fldCharType="separate"/>
        </w:r>
        <w:r w:rsidR="004B55AC">
          <w:rPr>
            <w:noProof/>
            <w:webHidden/>
          </w:rPr>
          <w:t>7</w:t>
        </w:r>
        <w:r w:rsidR="004B55AC">
          <w:rPr>
            <w:noProof/>
            <w:webHidden/>
          </w:rPr>
          <w:fldChar w:fldCharType="end"/>
        </w:r>
      </w:hyperlink>
    </w:p>
    <w:p w:rsidR="004B55AC" w:rsidRDefault="00F919E6">
      <w:pPr>
        <w:pStyle w:val="Innehll1"/>
        <w:tabs>
          <w:tab w:val="right" w:leader="dot" w:pos="7926"/>
        </w:tabs>
        <w:rPr>
          <w:rFonts w:asciiTheme="minorHAnsi" w:hAnsiTheme="minorHAnsi"/>
          <w:noProof/>
          <w:sz w:val="22"/>
          <w:szCs w:val="22"/>
          <w:lang w:eastAsia="sv-SE"/>
        </w:rPr>
      </w:pPr>
      <w:hyperlink w:anchor="_Toc532994572" w:history="1">
        <w:r w:rsidR="004B55AC" w:rsidRPr="000B6456">
          <w:rPr>
            <w:rStyle w:val="Hyperlnk"/>
            <w:noProof/>
          </w:rPr>
          <w:t>6 Särskilda kontraktsvillkor</w:t>
        </w:r>
        <w:r w:rsidR="004B55AC">
          <w:rPr>
            <w:noProof/>
            <w:webHidden/>
          </w:rPr>
          <w:tab/>
        </w:r>
        <w:r w:rsidR="004B55AC">
          <w:rPr>
            <w:noProof/>
            <w:webHidden/>
          </w:rPr>
          <w:fldChar w:fldCharType="begin"/>
        </w:r>
        <w:r w:rsidR="004B55AC">
          <w:rPr>
            <w:noProof/>
            <w:webHidden/>
          </w:rPr>
          <w:instrText xml:space="preserve"> PAGEREF _Toc532994572 \h </w:instrText>
        </w:r>
        <w:r w:rsidR="004B55AC">
          <w:rPr>
            <w:noProof/>
            <w:webHidden/>
          </w:rPr>
        </w:r>
        <w:r w:rsidR="004B55AC">
          <w:rPr>
            <w:noProof/>
            <w:webHidden/>
          </w:rPr>
          <w:fldChar w:fldCharType="separate"/>
        </w:r>
        <w:r w:rsidR="004B55AC">
          <w:rPr>
            <w:noProof/>
            <w:webHidden/>
          </w:rPr>
          <w:t>8</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73" w:history="1">
        <w:r w:rsidR="004B55AC" w:rsidRPr="000B6456">
          <w:rPr>
            <w:rStyle w:val="Hyperlnk"/>
            <w:noProof/>
          </w:rPr>
          <w:t>Villkor för miljöhänsyn vid fullgörande av ramavtalet</w:t>
        </w:r>
        <w:r w:rsidR="004B55AC">
          <w:rPr>
            <w:noProof/>
            <w:webHidden/>
          </w:rPr>
          <w:tab/>
        </w:r>
        <w:r w:rsidR="004B55AC">
          <w:rPr>
            <w:noProof/>
            <w:webHidden/>
          </w:rPr>
          <w:fldChar w:fldCharType="begin"/>
        </w:r>
        <w:r w:rsidR="004B55AC">
          <w:rPr>
            <w:noProof/>
            <w:webHidden/>
          </w:rPr>
          <w:instrText xml:space="preserve"> PAGEREF _Toc532994573 \h </w:instrText>
        </w:r>
        <w:r w:rsidR="004B55AC">
          <w:rPr>
            <w:noProof/>
            <w:webHidden/>
          </w:rPr>
        </w:r>
        <w:r w:rsidR="004B55AC">
          <w:rPr>
            <w:noProof/>
            <w:webHidden/>
          </w:rPr>
          <w:fldChar w:fldCharType="separate"/>
        </w:r>
        <w:r w:rsidR="004B55AC">
          <w:rPr>
            <w:noProof/>
            <w:webHidden/>
          </w:rPr>
          <w:t>8</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74" w:history="1">
        <w:r w:rsidR="004B55AC" w:rsidRPr="000B6456">
          <w:rPr>
            <w:rStyle w:val="Hyperlnk"/>
            <w:noProof/>
          </w:rPr>
          <w:t>Villkor för sociala och etiska hänsyn vid fullgörandet av ramavtalet</w:t>
        </w:r>
        <w:r w:rsidR="004B55AC">
          <w:rPr>
            <w:noProof/>
            <w:webHidden/>
          </w:rPr>
          <w:tab/>
        </w:r>
        <w:r w:rsidR="004B55AC">
          <w:rPr>
            <w:noProof/>
            <w:webHidden/>
          </w:rPr>
          <w:fldChar w:fldCharType="begin"/>
        </w:r>
        <w:r w:rsidR="004B55AC">
          <w:rPr>
            <w:noProof/>
            <w:webHidden/>
          </w:rPr>
          <w:instrText xml:space="preserve"> PAGEREF _Toc532994574 \h </w:instrText>
        </w:r>
        <w:r w:rsidR="004B55AC">
          <w:rPr>
            <w:noProof/>
            <w:webHidden/>
          </w:rPr>
        </w:r>
        <w:r w:rsidR="004B55AC">
          <w:rPr>
            <w:noProof/>
            <w:webHidden/>
          </w:rPr>
          <w:fldChar w:fldCharType="separate"/>
        </w:r>
        <w:r w:rsidR="004B55AC">
          <w:rPr>
            <w:noProof/>
            <w:webHidden/>
          </w:rPr>
          <w:t>8</w:t>
        </w:r>
        <w:r w:rsidR="004B55AC">
          <w:rPr>
            <w:noProof/>
            <w:webHidden/>
          </w:rPr>
          <w:fldChar w:fldCharType="end"/>
        </w:r>
      </w:hyperlink>
    </w:p>
    <w:p w:rsidR="004B55AC" w:rsidRDefault="00F919E6">
      <w:pPr>
        <w:pStyle w:val="Innehll2"/>
        <w:tabs>
          <w:tab w:val="right" w:leader="dot" w:pos="7926"/>
        </w:tabs>
        <w:rPr>
          <w:rFonts w:asciiTheme="minorHAnsi" w:hAnsiTheme="minorHAnsi"/>
          <w:noProof/>
          <w:szCs w:val="22"/>
          <w:lang w:eastAsia="sv-SE"/>
        </w:rPr>
      </w:pPr>
      <w:hyperlink w:anchor="_Toc532994575" w:history="1">
        <w:r w:rsidR="004B55AC" w:rsidRPr="000B6456">
          <w:rPr>
            <w:rStyle w:val="Hyperlnk"/>
            <w:noProof/>
          </w:rPr>
          <w:t>Arbetsrättsliga villkor</w:t>
        </w:r>
        <w:r w:rsidR="004B55AC">
          <w:rPr>
            <w:noProof/>
            <w:webHidden/>
          </w:rPr>
          <w:tab/>
        </w:r>
        <w:r w:rsidR="004B55AC">
          <w:rPr>
            <w:noProof/>
            <w:webHidden/>
          </w:rPr>
          <w:fldChar w:fldCharType="begin"/>
        </w:r>
        <w:r w:rsidR="004B55AC">
          <w:rPr>
            <w:noProof/>
            <w:webHidden/>
          </w:rPr>
          <w:instrText xml:space="preserve"> PAGEREF _Toc532994575 \h </w:instrText>
        </w:r>
        <w:r w:rsidR="004B55AC">
          <w:rPr>
            <w:noProof/>
            <w:webHidden/>
          </w:rPr>
        </w:r>
        <w:r w:rsidR="004B55AC">
          <w:rPr>
            <w:noProof/>
            <w:webHidden/>
          </w:rPr>
          <w:fldChar w:fldCharType="separate"/>
        </w:r>
        <w:r w:rsidR="004B55AC">
          <w:rPr>
            <w:noProof/>
            <w:webHidden/>
          </w:rPr>
          <w:t>8</w:t>
        </w:r>
        <w:r w:rsidR="004B55AC">
          <w:rPr>
            <w:noProof/>
            <w:webHidden/>
          </w:rPr>
          <w:fldChar w:fldCharType="end"/>
        </w:r>
      </w:hyperlink>
    </w:p>
    <w:p w:rsidR="00B9133D" w:rsidRDefault="00B731A4" w:rsidP="009A1EA3">
      <w:pPr>
        <w:rPr>
          <w:b/>
          <w:sz w:val="28"/>
          <w:szCs w:val="28"/>
        </w:rPr>
      </w:pPr>
      <w:r>
        <w:rPr>
          <w:b/>
          <w:sz w:val="28"/>
          <w:szCs w:val="28"/>
        </w:rPr>
        <w:fldChar w:fldCharType="end"/>
      </w:r>
    </w:p>
    <w:p w:rsidR="00701F60" w:rsidRDefault="00701F60" w:rsidP="009A1EA3">
      <w:pPr>
        <w:rPr>
          <w:b/>
          <w:sz w:val="28"/>
          <w:szCs w:val="28"/>
        </w:rPr>
      </w:pPr>
    </w:p>
    <w:p w:rsidR="002871D9" w:rsidRDefault="003D77EE" w:rsidP="002871D9">
      <w:pPr>
        <w:pStyle w:val="Rubrik1"/>
      </w:pPr>
      <w:bookmarkStart w:id="3" w:name="_Toc532994557"/>
      <w:r>
        <w:lastRenderedPageBreak/>
        <w:t xml:space="preserve">1 </w:t>
      </w:r>
      <w:r w:rsidR="002871D9">
        <w:t>Inledning</w:t>
      </w:r>
      <w:bookmarkEnd w:id="3"/>
    </w:p>
    <w:p w:rsidR="00701F60" w:rsidRDefault="00701F60" w:rsidP="00016D16">
      <w:r w:rsidRPr="00016D16">
        <w:t xml:space="preserve">Detta dokument </w:t>
      </w:r>
      <w:r>
        <w:t xml:space="preserve">redovisar </w:t>
      </w:r>
      <w:r w:rsidRPr="00016D16">
        <w:t xml:space="preserve">krav och villkor </w:t>
      </w:r>
      <w:r>
        <w:t xml:space="preserve">avseende hållbarhet som använt </w:t>
      </w:r>
      <w:r w:rsidRPr="00016D16">
        <w:t xml:space="preserve">i </w:t>
      </w:r>
      <w:r>
        <w:t>r</w:t>
      </w:r>
      <w:r w:rsidRPr="00016D16">
        <w:t>amavtalsupphandling av</w:t>
      </w:r>
      <w:r w:rsidR="008775C6">
        <w:t xml:space="preserve"> </w:t>
      </w:r>
      <w:r w:rsidR="00D902E2">
        <w:t>glasögon</w:t>
      </w:r>
      <w:r w:rsidR="008775C6">
        <w:t>.</w:t>
      </w:r>
      <w:r w:rsidRPr="00016D16">
        <w:t xml:space="preserve"> </w:t>
      </w:r>
      <w:r>
        <w:t xml:space="preserve">Det innehåller även </w:t>
      </w:r>
      <w:r w:rsidRPr="00016D16">
        <w:t>krav som kan ställas vid avrop.</w:t>
      </w:r>
      <w:r>
        <w:t xml:space="preserve"> Dokumentet är avsett att ge en bild av hur hållbarhetsfrågor hanterats i den a</w:t>
      </w:r>
      <w:r w:rsidR="000A7547">
        <w:t>ktuella ramavtalsupphandlingen.</w:t>
      </w:r>
      <w:r w:rsidR="00B3416E">
        <w:t xml:space="preserve"> Redovisningen kan även ge stöd vid avropsberättigades rapportering till Naturvårdsverket.</w:t>
      </w:r>
    </w:p>
    <w:p w:rsidR="002871D9" w:rsidRPr="00912297" w:rsidRDefault="00AE1527" w:rsidP="00016D16">
      <w:r>
        <w:t xml:space="preserve">Krav och villkor </w:t>
      </w:r>
      <w:r w:rsidR="00740ADF">
        <w:t xml:space="preserve">är hämtade </w:t>
      </w:r>
      <w:r w:rsidR="002871D9" w:rsidRPr="00912297">
        <w:t>från upphandlingsunderlag</w:t>
      </w:r>
      <w:r w:rsidR="00740ADF">
        <w:t xml:space="preserve"> och ramavtal</w:t>
      </w:r>
      <w:r w:rsidR="002871D9" w:rsidRPr="00912297">
        <w:t xml:space="preserve">. För </w:t>
      </w:r>
      <w:r>
        <w:t xml:space="preserve">de fullständiga dokumenten </w:t>
      </w:r>
      <w:r w:rsidR="002871D9" w:rsidRPr="00912297">
        <w:t xml:space="preserve">hänvisas till </w:t>
      </w:r>
      <w:r>
        <w:t xml:space="preserve">information om </w:t>
      </w:r>
      <w:r w:rsidR="002871D9" w:rsidRPr="00912297">
        <w:t>respektive ramavtalsområde</w:t>
      </w:r>
      <w:r>
        <w:t xml:space="preserve"> på </w:t>
      </w:r>
      <w:r w:rsidR="002871D9" w:rsidRPr="00912297">
        <w:t>avropa.se.</w:t>
      </w:r>
    </w:p>
    <w:p w:rsidR="00667848" w:rsidRDefault="00667848" w:rsidP="00016D16">
      <w:r>
        <w:t>Kraven och villkoren är här indelade på följande sätt:</w:t>
      </w:r>
    </w:p>
    <w:p w:rsidR="00667848" w:rsidRPr="00AD16A5" w:rsidRDefault="00667848" w:rsidP="00016D16">
      <w:pPr>
        <w:rPr>
          <w:b/>
        </w:rPr>
      </w:pPr>
      <w:r w:rsidRPr="00AD16A5">
        <w:rPr>
          <w:b/>
        </w:rPr>
        <w:t>Kravkatalog</w:t>
      </w:r>
    </w:p>
    <w:p w:rsidR="00667848" w:rsidRPr="00912297" w:rsidRDefault="00AD16A5" w:rsidP="00667848">
      <w:r>
        <w:t>Kravkatalogen innehåller h</w:t>
      </w:r>
      <w:r w:rsidR="00667848" w:rsidRPr="00912297">
        <w:t>ållbarhetskrav och villkor</w:t>
      </w:r>
      <w:r w:rsidR="00F312CF">
        <w:t xml:space="preserve"> som kan ligga till grund för </w:t>
      </w:r>
      <w:r w:rsidR="002B57F2">
        <w:t xml:space="preserve">kompletteringar och </w:t>
      </w:r>
      <w:r w:rsidR="00F312CF">
        <w:t>preciseringar</w:t>
      </w:r>
      <w:r w:rsidR="00F312CF" w:rsidRPr="00F312CF">
        <w:t xml:space="preserve"> vid avrop</w:t>
      </w:r>
      <w:r w:rsidR="00667848" w:rsidRPr="00912297">
        <w:t xml:space="preserve">. </w:t>
      </w:r>
      <w:r w:rsidR="00F312CF">
        <w:t xml:space="preserve">Den </w:t>
      </w:r>
      <w:r w:rsidR="00667848" w:rsidRPr="00912297">
        <w:t xml:space="preserve">avropsberättigade </w:t>
      </w:r>
      <w:r w:rsidR="00F312CF">
        <w:t xml:space="preserve">kan </w:t>
      </w:r>
      <w:r w:rsidR="00667848" w:rsidRPr="00912297">
        <w:t>välja ut och formulera lämpliga krav.</w:t>
      </w:r>
      <w:r w:rsidR="00F312CF" w:rsidRPr="00F312CF">
        <w:t xml:space="preserve"> </w:t>
      </w:r>
    </w:p>
    <w:p w:rsidR="00AD16A5" w:rsidRPr="00AD16A5" w:rsidRDefault="002871D9" w:rsidP="00016D16">
      <w:pPr>
        <w:rPr>
          <w:b/>
        </w:rPr>
      </w:pPr>
      <w:r w:rsidRPr="00AD16A5">
        <w:rPr>
          <w:b/>
        </w:rPr>
        <w:t>Kvalificeringskrav</w:t>
      </w:r>
    </w:p>
    <w:p w:rsidR="002871D9" w:rsidRPr="00912297" w:rsidRDefault="00AD16A5" w:rsidP="00016D16">
      <w:r>
        <w:t>Kvalificeringskrav är obligatoriska krav på leverantören som ska vara uppfyllda redan när anbud lämna</w:t>
      </w:r>
      <w:r w:rsidR="0099648B">
        <w:t>s</w:t>
      </w:r>
      <w:r>
        <w:t xml:space="preserve"> in.</w:t>
      </w:r>
    </w:p>
    <w:p w:rsidR="00F312CF" w:rsidRPr="00F312CF" w:rsidRDefault="002871D9" w:rsidP="00016D16">
      <w:pPr>
        <w:rPr>
          <w:b/>
        </w:rPr>
      </w:pPr>
      <w:r w:rsidRPr="00F312CF">
        <w:rPr>
          <w:b/>
        </w:rPr>
        <w:t>Tekniska krav</w:t>
      </w:r>
    </w:p>
    <w:p w:rsidR="002871D9" w:rsidRPr="00912297" w:rsidRDefault="00F312CF" w:rsidP="00016D16">
      <w:r>
        <w:t xml:space="preserve">Tekniska krav </w:t>
      </w:r>
      <w:r w:rsidR="002871D9" w:rsidRPr="00912297">
        <w:t xml:space="preserve">avser </w:t>
      </w:r>
      <w:r>
        <w:t xml:space="preserve">obligatoriska </w:t>
      </w:r>
      <w:r w:rsidR="002871D9" w:rsidRPr="00912297">
        <w:t>krav på upphandlingsföremålet</w:t>
      </w:r>
      <w:r>
        <w:t xml:space="preserve">, </w:t>
      </w:r>
      <w:r w:rsidR="002871D9" w:rsidRPr="00912297">
        <w:t xml:space="preserve">produkten </w:t>
      </w:r>
      <w:r>
        <w:t xml:space="preserve">och eller </w:t>
      </w:r>
      <w:r w:rsidR="002871D9" w:rsidRPr="00912297">
        <w:t>tjänsten</w:t>
      </w:r>
      <w:r w:rsidR="00CC3050">
        <w:t xml:space="preserve"> ställda i ramavtalsupphandlingen</w:t>
      </w:r>
      <w:r w:rsidR="002871D9" w:rsidRPr="00912297">
        <w:t xml:space="preserve">. </w:t>
      </w:r>
      <w:r w:rsidR="00CC3050">
        <w:t>Dessa krav kan vara uttryckta som ”ska-krav”.</w:t>
      </w:r>
    </w:p>
    <w:p w:rsidR="00F312CF" w:rsidRPr="00F312CF" w:rsidRDefault="00F312CF" w:rsidP="00016D16">
      <w:pPr>
        <w:rPr>
          <w:b/>
        </w:rPr>
      </w:pPr>
      <w:r w:rsidRPr="00F312CF">
        <w:rPr>
          <w:b/>
        </w:rPr>
        <w:t>Tilldelningskriterier</w:t>
      </w:r>
    </w:p>
    <w:p w:rsidR="002871D9" w:rsidRPr="00912297" w:rsidRDefault="002871D9" w:rsidP="00016D16">
      <w:r w:rsidRPr="00912297">
        <w:t>Tilldelningskriterier avser krav på egenskaper hos upphandlingsförmålet</w:t>
      </w:r>
      <w:r w:rsidR="00F312CF">
        <w:t xml:space="preserve">, </w:t>
      </w:r>
      <w:r w:rsidRPr="00912297">
        <w:t>produkten och</w:t>
      </w:r>
      <w:r w:rsidR="00F312CF">
        <w:t xml:space="preserve"> </w:t>
      </w:r>
      <w:r w:rsidRPr="00912297">
        <w:t>eller tjänsten</w:t>
      </w:r>
      <w:r w:rsidR="00F312CF">
        <w:t xml:space="preserve">, </w:t>
      </w:r>
      <w:r w:rsidRPr="00912297">
        <w:t>som gett ett mervärde</w:t>
      </w:r>
      <w:r w:rsidR="00CC3050">
        <w:t xml:space="preserve"> i ramavtalsupphandlingen</w:t>
      </w:r>
      <w:r w:rsidRPr="00912297">
        <w:t>, exempelvis poäng, påslag eller avdrag</w:t>
      </w:r>
      <w:r w:rsidR="00F312CF">
        <w:t>. D</w:t>
      </w:r>
      <w:r w:rsidRPr="00912297">
        <w:t xml:space="preserve">essa krav kan vara uttryckta som ”bör-krav”. </w:t>
      </w:r>
    </w:p>
    <w:p w:rsidR="00F312CF" w:rsidRPr="00F312CF" w:rsidRDefault="00F312CF" w:rsidP="00016D16">
      <w:r>
        <w:rPr>
          <w:b/>
        </w:rPr>
        <w:t>Särskilda kontraktsvillkor</w:t>
      </w:r>
    </w:p>
    <w:p w:rsidR="002871D9" w:rsidRPr="009A3744" w:rsidRDefault="00667848" w:rsidP="009A3744">
      <w:r>
        <w:t>S</w:t>
      </w:r>
      <w:r w:rsidR="002871D9" w:rsidRPr="00912297">
        <w:t>ärskilda kontraktsvillkor</w:t>
      </w:r>
      <w:r w:rsidR="00F312CF">
        <w:t xml:space="preserve"> är </w:t>
      </w:r>
      <w:r w:rsidR="00CC3050">
        <w:t xml:space="preserve">krav och </w:t>
      </w:r>
      <w:r w:rsidR="00CA5124" w:rsidRPr="00912297">
        <w:t xml:space="preserve">villkor </w:t>
      </w:r>
      <w:r w:rsidR="00F312CF">
        <w:t xml:space="preserve">som leverantör och upphandlingsförmål ska uppfylla vid ramavtalets </w:t>
      </w:r>
      <w:r w:rsidR="00CA5124" w:rsidRPr="00912297">
        <w:t>fullgörande</w:t>
      </w:r>
      <w:r w:rsidR="00F312CF">
        <w:t>. Dessa villkor finns i r</w:t>
      </w:r>
      <w:r w:rsidR="00CA5124" w:rsidRPr="00912297">
        <w:t xml:space="preserve">amavtalets </w:t>
      </w:r>
      <w:r w:rsidR="00F312CF">
        <w:t>H</w:t>
      </w:r>
      <w:r w:rsidR="00CA5124" w:rsidRPr="00912297">
        <w:t>uvuddokument och</w:t>
      </w:r>
      <w:r w:rsidR="002871D9" w:rsidRPr="00912297">
        <w:t xml:space="preserve"> </w:t>
      </w:r>
      <w:r w:rsidR="00F312CF">
        <w:t xml:space="preserve">i </w:t>
      </w:r>
      <w:r w:rsidR="002871D9" w:rsidRPr="00912297">
        <w:t xml:space="preserve">Allmänna villkor </w:t>
      </w:r>
      <w:r w:rsidR="00CA5124" w:rsidRPr="00912297">
        <w:t>samt</w:t>
      </w:r>
      <w:r w:rsidR="002871D9" w:rsidRPr="00912297">
        <w:t xml:space="preserve"> </w:t>
      </w:r>
      <w:r w:rsidR="00CC3050">
        <w:t xml:space="preserve">i </w:t>
      </w:r>
      <w:r w:rsidR="002871D9" w:rsidRPr="00912297">
        <w:t>Kravkatalog</w:t>
      </w:r>
      <w:r w:rsidR="00F312CF">
        <w:t>. Ä</w:t>
      </w:r>
      <w:r w:rsidR="007B462F" w:rsidRPr="00912297">
        <w:t xml:space="preserve">ven andra benämningar </w:t>
      </w:r>
      <w:r w:rsidR="00F312CF">
        <w:t>förekommer</w:t>
      </w:r>
      <w:r w:rsidR="009A3744">
        <w:t>.</w:t>
      </w:r>
    </w:p>
    <w:p w:rsidR="002871D9" w:rsidRDefault="002871D9">
      <w:pPr>
        <w:rPr>
          <w:rFonts w:asciiTheme="majorHAnsi" w:eastAsiaTheme="majorEastAsia" w:hAnsiTheme="majorHAnsi" w:cstheme="majorBidi"/>
          <w:b/>
          <w:bCs/>
          <w:sz w:val="32"/>
          <w:szCs w:val="28"/>
        </w:rPr>
      </w:pPr>
      <w:r>
        <w:br w:type="page"/>
      </w:r>
    </w:p>
    <w:p w:rsidR="00A82612" w:rsidRPr="00A82612" w:rsidRDefault="003D77EE" w:rsidP="00A82612">
      <w:pPr>
        <w:pStyle w:val="Rubrik1"/>
        <w:rPr>
          <w:b w:val="0"/>
        </w:rPr>
      </w:pPr>
      <w:bookmarkStart w:id="4" w:name="_Toc532994558"/>
      <w:r>
        <w:lastRenderedPageBreak/>
        <w:t xml:space="preserve">2 </w:t>
      </w:r>
      <w:r w:rsidR="007B0DD1">
        <w:t>Kravkatalog</w:t>
      </w:r>
      <w:bookmarkEnd w:id="4"/>
    </w:p>
    <w:p w:rsidR="006D47D9" w:rsidRDefault="006D47D9" w:rsidP="00016D16">
      <w:pPr>
        <w:pStyle w:val="Rubrik2"/>
      </w:pPr>
      <w:bookmarkStart w:id="5" w:name="_Toc532994559"/>
      <w:r>
        <w:t>Följande krav kan ett avrop kompletteras med</w:t>
      </w:r>
      <w:bookmarkEnd w:id="5"/>
    </w:p>
    <w:p w:rsidR="00D902E2" w:rsidRDefault="00B47F80" w:rsidP="00D902E2">
      <w:pPr>
        <w:pStyle w:val="Rubrik3"/>
      </w:pPr>
      <w:r>
        <w:t>Miljökrav på upphandlingsföremålet</w:t>
      </w:r>
    </w:p>
    <w:p w:rsidR="00D902E2" w:rsidRPr="00D902E2" w:rsidRDefault="00D902E2" w:rsidP="00D902E2"/>
    <w:p w:rsidR="00D902E2" w:rsidRPr="00D902E2" w:rsidRDefault="00D902E2" w:rsidP="00D902E2">
      <w:r>
        <w:t>Inga villkor eller krav avseende miljö finns i kravkatalogen.</w:t>
      </w:r>
    </w:p>
    <w:p w:rsidR="00B47F80" w:rsidRDefault="00B47F80" w:rsidP="00B47F80">
      <w:pPr>
        <w:pStyle w:val="Rubrik3"/>
      </w:pPr>
      <w:r>
        <w:t>Social och etiska krav på upphandlingsföremålet</w:t>
      </w:r>
    </w:p>
    <w:p w:rsidR="00D902E2" w:rsidRDefault="00D902E2" w:rsidP="00D902E2"/>
    <w:p w:rsidR="00CF67B4" w:rsidRPr="00D902E2" w:rsidRDefault="00D902E2" w:rsidP="00CF67B4">
      <w:r>
        <w:t>Inga villkor eller krav avseende sociala och etiska krav finns i kravkatalogen.</w:t>
      </w:r>
    </w:p>
    <w:p w:rsidR="006D47D9" w:rsidRDefault="006D47D9" w:rsidP="00016D16">
      <w:pPr>
        <w:pStyle w:val="Rubrik2"/>
      </w:pPr>
      <w:bookmarkStart w:id="6" w:name="_Toc532994560"/>
      <w:r>
        <w:t>Följande villkor för fullgörande av kontraktet kan preciseras</w:t>
      </w:r>
      <w:bookmarkEnd w:id="6"/>
    </w:p>
    <w:p w:rsidR="00CF67B4" w:rsidRDefault="00CF67B4" w:rsidP="00CF67B4"/>
    <w:p w:rsidR="00B47F80" w:rsidRDefault="00B47F80" w:rsidP="00B47F80">
      <w:pPr>
        <w:pStyle w:val="Rubrik3"/>
      </w:pPr>
      <w:r>
        <w:t>Social och etiska krav på upphandlingsföremålet</w:t>
      </w:r>
    </w:p>
    <w:p w:rsidR="001A3EB7" w:rsidRDefault="001A3EB7" w:rsidP="001A3EB7">
      <w:pPr>
        <w:rPr>
          <w:highlight w:val="yellow"/>
        </w:rPr>
      </w:pPr>
    </w:p>
    <w:p w:rsidR="001A3EB7" w:rsidRPr="009308D5" w:rsidRDefault="001A3EB7" w:rsidP="001A3EB7">
      <w:r w:rsidRPr="009308D5">
        <w:t>Inga villkor eller krav avseende sociala och etiska krav finns i kravkatalogen</w:t>
      </w:r>
    </w:p>
    <w:p w:rsidR="00B9133D" w:rsidRDefault="003D77EE" w:rsidP="007B0DD1">
      <w:pPr>
        <w:pStyle w:val="Rubrik1"/>
        <w:rPr>
          <w:b w:val="0"/>
        </w:rPr>
      </w:pPr>
      <w:bookmarkStart w:id="7" w:name="_Toc532994561"/>
      <w:r>
        <w:t xml:space="preserve">3 </w:t>
      </w:r>
      <w:r w:rsidR="007B0DD1" w:rsidRPr="007B0DD1">
        <w:t>Kvalificeringskrav</w:t>
      </w:r>
      <w:bookmarkEnd w:id="7"/>
    </w:p>
    <w:p w:rsidR="00B731A4" w:rsidRDefault="00B731A4" w:rsidP="00016D16">
      <w:pPr>
        <w:pStyle w:val="Rubrik2"/>
      </w:pPr>
      <w:bookmarkStart w:id="8" w:name="_Toc532994562"/>
      <w:r>
        <w:t>Krav på ramavtalsleverantörens miljöarbete</w:t>
      </w:r>
      <w:bookmarkEnd w:id="8"/>
    </w:p>
    <w:p w:rsidR="009308D5" w:rsidRDefault="009308D5" w:rsidP="009308D5"/>
    <w:p w:rsidR="00275A10" w:rsidRPr="009308D5" w:rsidRDefault="009308D5" w:rsidP="006D2DEB">
      <w:r>
        <w:t>Inga kvalificeringskrav har ställts avseende miljö.</w:t>
      </w:r>
    </w:p>
    <w:p w:rsidR="009308D5" w:rsidRDefault="00B731A4" w:rsidP="006D2DEB">
      <w:pPr>
        <w:pStyle w:val="Rubrik2"/>
      </w:pPr>
      <w:bookmarkStart w:id="9" w:name="_Toc532994563"/>
      <w:r>
        <w:t>Krav på ramavtalsleverantörens s</w:t>
      </w:r>
      <w:r w:rsidRPr="007D6E18">
        <w:t>ociala och etiska</w:t>
      </w:r>
      <w:r>
        <w:t xml:space="preserve"> hänsynstaganden</w:t>
      </w:r>
      <w:bookmarkEnd w:id="9"/>
    </w:p>
    <w:p w:rsidR="009308D5" w:rsidRDefault="009308D5" w:rsidP="006D2DEB">
      <w:pPr>
        <w:pStyle w:val="Rubrik2"/>
      </w:pPr>
    </w:p>
    <w:p w:rsidR="00B731A4" w:rsidRPr="009308D5" w:rsidRDefault="009308D5" w:rsidP="009308D5">
      <w:r>
        <w:t>Inga kvalificeringskrav har ställts avseende sociala och etiska hänsynstaganden.</w:t>
      </w:r>
      <w:r w:rsidR="006D2DEB">
        <w:br/>
      </w:r>
    </w:p>
    <w:p w:rsidR="00B731A4" w:rsidRPr="007D6E18" w:rsidRDefault="00B731A4" w:rsidP="00016D16">
      <w:pPr>
        <w:pStyle w:val="Rubrik2"/>
      </w:pPr>
      <w:bookmarkStart w:id="10" w:name="_Toc532994564"/>
      <w:r w:rsidRPr="007D6E18">
        <w:lastRenderedPageBreak/>
        <w:t>Arb</w:t>
      </w:r>
      <w:r>
        <w:t>e</w:t>
      </w:r>
      <w:r w:rsidRPr="007D6E18">
        <w:t>tsrättsliga krav</w:t>
      </w:r>
      <w:bookmarkEnd w:id="10"/>
      <w:r w:rsidR="006D2DEB">
        <w:br/>
      </w:r>
    </w:p>
    <w:p w:rsidR="00B50D3D" w:rsidRDefault="00B50D3D" w:rsidP="008775C6">
      <w:r>
        <w:t>Inga kvalificeringskrav har ställts avseende arbetsrättsliga krav.</w:t>
      </w:r>
    </w:p>
    <w:p w:rsidR="00B9133D" w:rsidRDefault="003D77EE" w:rsidP="007B0DD1">
      <w:pPr>
        <w:pStyle w:val="Rubrik1"/>
        <w:rPr>
          <w:b w:val="0"/>
        </w:rPr>
      </w:pPr>
      <w:bookmarkStart w:id="11" w:name="_Toc532994565"/>
      <w:r>
        <w:t xml:space="preserve">4 </w:t>
      </w:r>
      <w:r w:rsidR="007B0DD1" w:rsidRPr="007B0DD1">
        <w:t>Tekniska krav</w:t>
      </w:r>
      <w:bookmarkEnd w:id="11"/>
    </w:p>
    <w:p w:rsidR="006D47D9" w:rsidRPr="00016D16" w:rsidRDefault="006D47D9" w:rsidP="00016D16">
      <w:pPr>
        <w:pStyle w:val="Rubrik2"/>
      </w:pPr>
      <w:bookmarkStart w:id="12" w:name="_Toc532994566"/>
      <w:bookmarkStart w:id="13" w:name="_Hlk531179855"/>
      <w:r w:rsidRPr="00016D16">
        <w:t>Miljökrav på upphandlin</w:t>
      </w:r>
      <w:r w:rsidR="00B731A4" w:rsidRPr="00016D16">
        <w:t>g</w:t>
      </w:r>
      <w:r w:rsidRPr="00016D16">
        <w:t>sföremålet</w:t>
      </w:r>
      <w:bookmarkEnd w:id="12"/>
    </w:p>
    <w:p w:rsidR="00FE65BE" w:rsidRDefault="00FE65BE" w:rsidP="00FE65BE"/>
    <w:p w:rsidR="003A51E6" w:rsidRPr="00016D16" w:rsidRDefault="003C7506" w:rsidP="003A51E6">
      <w:r w:rsidRPr="003C7506">
        <w:t>Inga tekniska krav</w:t>
      </w:r>
      <w:r>
        <w:t xml:space="preserve"> har ställts avseende miljö</w:t>
      </w:r>
      <w:r w:rsidRPr="003C7506">
        <w:t>.</w:t>
      </w:r>
      <w:r w:rsidR="009834AF" w:rsidRPr="003C7506">
        <w:rPr>
          <w:highlight w:val="yellow"/>
        </w:rPr>
        <w:br/>
      </w:r>
    </w:p>
    <w:p w:rsidR="006D47D9" w:rsidRPr="007D6E18" w:rsidRDefault="006D47D9" w:rsidP="00016D16">
      <w:pPr>
        <w:pStyle w:val="Rubrik2"/>
      </w:pPr>
      <w:bookmarkStart w:id="14" w:name="_Toc532994567"/>
      <w:r w:rsidRPr="007D6E18">
        <w:t>Social och etiska krav</w:t>
      </w:r>
      <w:r>
        <w:t xml:space="preserve"> på upphandlingsföremålet</w:t>
      </w:r>
      <w:bookmarkEnd w:id="14"/>
    </w:p>
    <w:bookmarkEnd w:id="13"/>
    <w:p w:rsidR="00275A10" w:rsidRDefault="00275A10" w:rsidP="00275A10">
      <w:pPr>
        <w:rPr>
          <w:highlight w:val="yellow"/>
        </w:rPr>
      </w:pPr>
    </w:p>
    <w:p w:rsidR="006D47D9" w:rsidRDefault="003C7506" w:rsidP="006D47D9">
      <w:r w:rsidRPr="003C7506">
        <w:t>Inga tekniska krav</w:t>
      </w:r>
      <w:r>
        <w:t xml:space="preserve"> har ställts avseende sociala och etiska hänsyn.</w:t>
      </w:r>
    </w:p>
    <w:p w:rsidR="006D47D9" w:rsidRDefault="003D77EE" w:rsidP="006D47D9">
      <w:pPr>
        <w:pStyle w:val="Rubrik1"/>
      </w:pPr>
      <w:bookmarkStart w:id="15" w:name="_Toc532994568"/>
      <w:r>
        <w:t xml:space="preserve">5 </w:t>
      </w:r>
      <w:r w:rsidR="006D47D9">
        <w:t>Tilldelningskriterier</w:t>
      </w:r>
      <w:bookmarkEnd w:id="15"/>
    </w:p>
    <w:p w:rsidR="009308D5" w:rsidRDefault="006D47D9" w:rsidP="00732577">
      <w:pPr>
        <w:pStyle w:val="Rubrik2"/>
      </w:pPr>
      <w:bookmarkStart w:id="16" w:name="_Toc532994569"/>
      <w:r w:rsidRPr="007D6E18">
        <w:t>Tilldelningskriterier avseende miljöhänsyn</w:t>
      </w:r>
      <w:bookmarkEnd w:id="16"/>
    </w:p>
    <w:p w:rsidR="009308D5" w:rsidRDefault="009308D5" w:rsidP="009308D5">
      <w:pPr>
        <w:pStyle w:val="Rubrik2"/>
        <w:ind w:left="0"/>
      </w:pPr>
    </w:p>
    <w:p w:rsidR="00732577" w:rsidRPr="00732577" w:rsidRDefault="009308D5" w:rsidP="009308D5">
      <w:r w:rsidRPr="009308D5">
        <w:t xml:space="preserve">Inga </w:t>
      </w:r>
      <w:r>
        <w:t>tilldelningskriterier avseende miljöhänsyn</w:t>
      </w:r>
      <w:r w:rsidRPr="009308D5">
        <w:t xml:space="preserve"> användes vid utvärderingen i ramavtalsupphandlingen.</w:t>
      </w:r>
      <w:r w:rsidR="00732577">
        <w:br/>
      </w:r>
    </w:p>
    <w:p w:rsidR="006D47D9" w:rsidRDefault="006D47D9" w:rsidP="00016D16">
      <w:pPr>
        <w:pStyle w:val="Rubrik2"/>
      </w:pPr>
      <w:bookmarkStart w:id="17" w:name="_Toc532994570"/>
      <w:r w:rsidRPr="007D6E18">
        <w:t>Tilldelningskriterier avseende sociala och etiska hänsyn</w:t>
      </w:r>
      <w:bookmarkEnd w:id="17"/>
      <w:r w:rsidR="00732577">
        <w:br/>
      </w:r>
    </w:p>
    <w:p w:rsidR="006D47D9" w:rsidRPr="006D47D9" w:rsidRDefault="009308D5" w:rsidP="006D47D9">
      <w:r w:rsidRPr="009308D5">
        <w:t xml:space="preserve">Inga </w:t>
      </w:r>
      <w:r>
        <w:t>tilldelningskriterier avseende sociala och etiska hänsyn</w:t>
      </w:r>
      <w:r w:rsidRPr="009308D5">
        <w:t xml:space="preserve"> användes vid utvärderingen i ramavtalsupphandlingen.</w:t>
      </w:r>
    </w:p>
    <w:p w:rsidR="006D47D9" w:rsidRPr="007D6E18" w:rsidRDefault="006D47D9" w:rsidP="00016D16">
      <w:pPr>
        <w:pStyle w:val="Rubrik2"/>
      </w:pPr>
      <w:bookmarkStart w:id="18" w:name="_Toc532994571"/>
      <w:r w:rsidRPr="007D6E18">
        <w:t>Tilldelningskriterier avseende arbetsrättsliga hänsyn</w:t>
      </w:r>
      <w:bookmarkEnd w:id="18"/>
      <w:r w:rsidR="00732577">
        <w:br/>
      </w:r>
    </w:p>
    <w:p w:rsidR="006D47D9" w:rsidRPr="006D47D9" w:rsidRDefault="009308D5" w:rsidP="006D47D9">
      <w:r w:rsidRPr="009308D5">
        <w:t xml:space="preserve">Inga </w:t>
      </w:r>
      <w:r>
        <w:t>tilldelningskriterier avseende arbetsrättsliga hänsyn</w:t>
      </w:r>
      <w:r w:rsidRPr="009308D5">
        <w:t xml:space="preserve"> användes vid utvärderingen i ramavtalsupphandlingen.</w:t>
      </w:r>
    </w:p>
    <w:p w:rsidR="007B0DD1" w:rsidRDefault="003D77EE" w:rsidP="007B0DD1">
      <w:pPr>
        <w:pStyle w:val="Rubrik1"/>
      </w:pPr>
      <w:bookmarkStart w:id="19" w:name="_Toc532994572"/>
      <w:r>
        <w:lastRenderedPageBreak/>
        <w:t xml:space="preserve">6 </w:t>
      </w:r>
      <w:r w:rsidR="007B0DD1" w:rsidRPr="007B0DD1">
        <w:t>Särskilda kontraktsvillkor</w:t>
      </w:r>
      <w:bookmarkEnd w:id="19"/>
    </w:p>
    <w:p w:rsidR="006D47D9" w:rsidRDefault="006D47D9" w:rsidP="00016D16">
      <w:pPr>
        <w:pStyle w:val="Rubrik2"/>
      </w:pPr>
      <w:bookmarkStart w:id="20" w:name="_Toc532994573"/>
      <w:r>
        <w:t>Villkor för miljöhänsyn vid fullgörande av ramavtalet</w:t>
      </w:r>
      <w:bookmarkEnd w:id="20"/>
    </w:p>
    <w:p w:rsidR="00333307" w:rsidRDefault="00333307" w:rsidP="00333307"/>
    <w:p w:rsidR="00DB0C4B" w:rsidRPr="00DB0C4B" w:rsidRDefault="00DB0C4B" w:rsidP="00DB0C4B">
      <w:pPr>
        <w:spacing w:after="0" w:line="240" w:lineRule="auto"/>
        <w:rPr>
          <w:rFonts w:eastAsia="Times New Roman" w:cs="Times New Roman"/>
          <w:lang w:eastAsia="sv-SE"/>
        </w:rPr>
      </w:pPr>
      <w:r>
        <w:rPr>
          <w:rFonts w:eastAsia="Times New Roman" w:cs="Times New Roman"/>
          <w:lang w:eastAsia="sv-SE"/>
        </w:rPr>
        <w:t xml:space="preserve">Informationen är hämtad ifrån Upphandlingsdokumentet avsnitt </w:t>
      </w:r>
      <w:r w:rsidRPr="00DB0C4B">
        <w:rPr>
          <w:rFonts w:eastAsia="Times New Roman" w:cs="Times New Roman"/>
          <w:lang w:eastAsia="sv-SE"/>
        </w:rPr>
        <w:t>6.10.2 Miljökrav</w:t>
      </w:r>
    </w:p>
    <w:p w:rsidR="00DB0C4B" w:rsidRPr="00DB0C4B" w:rsidRDefault="00DB0C4B" w:rsidP="00DB0C4B">
      <w:pPr>
        <w:spacing w:before="100" w:beforeAutospacing="1" w:after="100" w:afterAutospacing="1" w:line="240" w:lineRule="auto"/>
        <w:rPr>
          <w:rFonts w:ascii="Times New Roman" w:eastAsia="Times New Roman" w:hAnsi="Times New Roman" w:cs="Times New Roman"/>
          <w:sz w:val="24"/>
          <w:szCs w:val="24"/>
          <w:lang w:eastAsia="sv-SE"/>
        </w:rPr>
      </w:pPr>
      <w:r w:rsidRPr="00DB0C4B">
        <w:rPr>
          <w:rFonts w:eastAsia="Times New Roman" w:cs="Times New Roman"/>
          <w:lang w:eastAsia="sv-SE"/>
        </w:rPr>
        <w:t>Ramavtalsleverantören ska vid tillhandahållande av Varor/Tjänster kontinuerligt arbeta med att förbättra och ta hänsyn till miljöaspekter för att förebygga och undvika negativ miljöpåverkan. Det handlar om åtgärder för att minska konsumtion och slöseri av negativt miljöpåverkande resurser som elektricitet, resor, papper etc. Detta gäller även för Ramavtalsleverantörens Underleverantörer.</w:t>
      </w:r>
    </w:p>
    <w:p w:rsidR="006D47D9" w:rsidRDefault="006D47D9" w:rsidP="00016D16">
      <w:pPr>
        <w:pStyle w:val="Rubrik2"/>
      </w:pPr>
      <w:bookmarkStart w:id="21" w:name="_Toc532994574"/>
      <w:r>
        <w:t>Villkor för sociala och etiska hänsyn vid fullgörandet av ramavtalet</w:t>
      </w:r>
      <w:bookmarkEnd w:id="21"/>
    </w:p>
    <w:p w:rsidR="00333307" w:rsidRDefault="00333307" w:rsidP="00333307"/>
    <w:p w:rsidR="00DB0C4B" w:rsidRPr="00DB0C4B" w:rsidRDefault="00DB0C4B" w:rsidP="00DB0C4B">
      <w:pPr>
        <w:spacing w:after="0" w:line="240" w:lineRule="auto"/>
        <w:rPr>
          <w:rFonts w:eastAsia="Times New Roman" w:cs="Times New Roman"/>
          <w:lang w:eastAsia="sv-SE"/>
        </w:rPr>
      </w:pPr>
      <w:r>
        <w:rPr>
          <w:rFonts w:eastAsia="Times New Roman" w:cs="Times New Roman"/>
          <w:lang w:eastAsia="sv-SE"/>
        </w:rPr>
        <w:t xml:space="preserve">Informationen är hämtad ifrån Upphandlingsdokumentet avsnitt </w:t>
      </w:r>
      <w:r w:rsidRPr="00DB0C4B">
        <w:rPr>
          <w:rFonts w:eastAsia="Times New Roman" w:cs="Times New Roman"/>
          <w:lang w:eastAsia="sv-SE"/>
        </w:rPr>
        <w:t>6.10.3 Sociala och etiska krav</w:t>
      </w:r>
    </w:p>
    <w:p w:rsidR="00DB0C4B" w:rsidRPr="00DB0C4B" w:rsidRDefault="00DB0C4B" w:rsidP="00DB0C4B">
      <w:pPr>
        <w:spacing w:after="0" w:line="240" w:lineRule="auto"/>
        <w:rPr>
          <w:rFonts w:eastAsia="Times New Roman" w:cs="Times New Roman"/>
          <w:lang w:eastAsia="sv-SE"/>
        </w:rPr>
      </w:pPr>
    </w:p>
    <w:p w:rsidR="00DB0C4B" w:rsidRPr="00DB0C4B" w:rsidRDefault="00DB0C4B" w:rsidP="00DB0C4B">
      <w:pPr>
        <w:spacing w:after="0" w:line="240" w:lineRule="auto"/>
        <w:rPr>
          <w:rFonts w:eastAsia="Times New Roman" w:cs="Times New Roman"/>
          <w:lang w:eastAsia="sv-SE"/>
        </w:rPr>
      </w:pPr>
      <w:r w:rsidRPr="00DB0C4B">
        <w:rPr>
          <w:rFonts w:eastAsia="Times New Roman" w:cs="Times New Roman"/>
          <w:lang w:eastAsia="sv-SE"/>
        </w:rPr>
        <w:t xml:space="preserve">Ramavtalsleverantören ska vid tillhandahållande av </w:t>
      </w:r>
      <w:r w:rsidRPr="00DB0C4B">
        <w:rPr>
          <w:rFonts w:eastAsia="Times New Roman" w:cs="Times New Roman"/>
          <w:shd w:val="clear" w:color="auto" w:fill="FFFFFF"/>
          <w:lang w:eastAsia="sv-SE"/>
        </w:rPr>
        <w:t>Varor/Tjänster k</w:t>
      </w:r>
      <w:r w:rsidRPr="00DB0C4B">
        <w:rPr>
          <w:rFonts w:eastAsia="Times New Roman" w:cs="Times New Roman"/>
          <w:lang w:eastAsia="sv-SE"/>
        </w:rPr>
        <w:t>ontinuerligt arbeta med att förbättra och ta hänsyn till sociala och etiska aspekter. Detta gäller även för Ramavtalsleverantörens Underleverantörer.</w:t>
      </w:r>
    </w:p>
    <w:p w:rsidR="00DB0C4B" w:rsidRPr="00DB0C4B" w:rsidRDefault="00DB0C4B" w:rsidP="00DB0C4B">
      <w:pPr>
        <w:spacing w:after="0" w:line="240" w:lineRule="auto"/>
        <w:rPr>
          <w:rFonts w:eastAsia="Times New Roman" w:cs="Times New Roman"/>
          <w:lang w:eastAsia="sv-SE"/>
        </w:rPr>
      </w:pPr>
      <w:r w:rsidRPr="00DB0C4B">
        <w:rPr>
          <w:rFonts w:eastAsia="Times New Roman" w:cs="Times New Roman"/>
          <w:lang w:eastAsia="sv-SE"/>
        </w:rPr>
        <w:t> </w:t>
      </w:r>
    </w:p>
    <w:p w:rsidR="00DB0C4B" w:rsidRPr="00DB0C4B" w:rsidRDefault="00DB0C4B" w:rsidP="00DB0C4B">
      <w:pPr>
        <w:spacing w:after="0" w:line="240" w:lineRule="auto"/>
        <w:rPr>
          <w:rFonts w:eastAsia="Times New Roman" w:cs="Times New Roman"/>
          <w:lang w:eastAsia="sv-SE"/>
        </w:rPr>
      </w:pPr>
      <w:r w:rsidRPr="00DB0C4B">
        <w:rPr>
          <w:rFonts w:eastAsia="Times New Roman" w:cs="Times New Roman"/>
          <w:shd w:val="clear" w:color="auto" w:fill="FFFFFF"/>
          <w:lang w:eastAsia="sv-SE"/>
        </w:rPr>
        <w:t>Ramavtalsleverantören svarar för att lagstadgade skyldigheter vad gäller anställnings- och arbetsmiljövillkor tillämpas för berörd personal, samt motverkande av arbetsrättsliga och skattemässiga oegentligheter.</w:t>
      </w:r>
    </w:p>
    <w:p w:rsidR="00DB0C4B" w:rsidRPr="00DB0C4B" w:rsidRDefault="00DB0C4B" w:rsidP="00DB0C4B">
      <w:pPr>
        <w:spacing w:after="0" w:line="240" w:lineRule="auto"/>
        <w:rPr>
          <w:rFonts w:eastAsia="Times New Roman" w:cs="Times New Roman"/>
          <w:lang w:eastAsia="sv-SE"/>
        </w:rPr>
      </w:pPr>
      <w:r w:rsidRPr="00DB0C4B">
        <w:rPr>
          <w:rFonts w:eastAsia="Times New Roman" w:cs="Times New Roman"/>
          <w:shd w:val="clear" w:color="auto" w:fill="FFFFFF"/>
          <w:lang w:eastAsia="sv-SE"/>
        </w:rPr>
        <w:t> </w:t>
      </w:r>
    </w:p>
    <w:p w:rsidR="00DB0C4B" w:rsidRPr="00DB0C4B" w:rsidRDefault="00DB0C4B" w:rsidP="00DB0C4B">
      <w:pPr>
        <w:spacing w:after="0" w:line="240" w:lineRule="auto"/>
        <w:rPr>
          <w:rFonts w:eastAsia="Times New Roman" w:cs="Times New Roman"/>
          <w:lang w:eastAsia="sv-SE"/>
        </w:rPr>
      </w:pPr>
      <w:r w:rsidRPr="00DB0C4B">
        <w:rPr>
          <w:rFonts w:eastAsia="Times New Roman" w:cs="Times New Roman"/>
          <w:shd w:val="clear" w:color="auto" w:fill="FFFFFF"/>
          <w:lang w:eastAsia="sv-SE"/>
        </w:rPr>
        <w:t>Ramavtalsleverantören ska därmed bl.a. försäkra sig om att ingen så kallad svart arbetskraft anlitas för utförande av uppdraget samt förbinder sig att ha rutiner för att följa upp detta genom regelbundna kontroller.</w:t>
      </w:r>
    </w:p>
    <w:p w:rsidR="00DB0C4B" w:rsidRPr="00DB0C4B" w:rsidRDefault="00DB0C4B" w:rsidP="00DB0C4B">
      <w:r w:rsidRPr="00DB0C4B">
        <w:t>Inga särskilda kontraktsvillkor avseende sociala och etiska hänsyn ställdes i upphandlingen.</w:t>
      </w:r>
    </w:p>
    <w:p w:rsidR="006D47D9" w:rsidRDefault="006D47D9" w:rsidP="00016D16">
      <w:pPr>
        <w:pStyle w:val="Rubrik2"/>
      </w:pPr>
      <w:bookmarkStart w:id="22" w:name="_Toc532994575"/>
      <w:r>
        <w:t>Arbetsrättsliga villkor</w:t>
      </w:r>
      <w:bookmarkEnd w:id="22"/>
    </w:p>
    <w:p w:rsidR="007B0DD1" w:rsidRDefault="007B0DD1" w:rsidP="00016D16">
      <w:pPr>
        <w:pStyle w:val="Rubrik2"/>
      </w:pPr>
    </w:p>
    <w:p w:rsidR="00DB0C4B" w:rsidRPr="00DB0C4B" w:rsidRDefault="00DB0C4B" w:rsidP="00DB0C4B">
      <w:pPr>
        <w:spacing w:after="0" w:line="240" w:lineRule="auto"/>
        <w:rPr>
          <w:rFonts w:eastAsia="Times New Roman" w:cs="Times New Roman"/>
          <w:lang w:eastAsia="sv-SE"/>
        </w:rPr>
      </w:pPr>
      <w:r>
        <w:rPr>
          <w:rFonts w:eastAsia="Times New Roman" w:cs="Times New Roman"/>
          <w:lang w:eastAsia="sv-SE"/>
        </w:rPr>
        <w:t xml:space="preserve">Informationen är hämtad ifrån Upphandlingsdokumentet avsnitt </w:t>
      </w:r>
      <w:r w:rsidRPr="00DB0C4B">
        <w:rPr>
          <w:rFonts w:eastAsia="Times New Roman" w:cs="Times New Roman"/>
          <w:lang w:eastAsia="sv-SE"/>
        </w:rPr>
        <w:t>6.10.3.1 Grundläggande rättigheter för arbetstagare</w:t>
      </w:r>
    </w:p>
    <w:p w:rsidR="00DB0C4B" w:rsidRPr="00DB0C4B" w:rsidRDefault="00DB0C4B" w:rsidP="00DB0C4B">
      <w:p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Ramavtalsleverantören ska vid tillhandahållande av Tjänster kontinuerligt arbeta med att förbättra och ta hänsyn till sociala och etiska aspekter. Detta gäller även för Ramavtalsleverantörens Underleverantörer.</w:t>
      </w:r>
    </w:p>
    <w:p w:rsidR="00DB0C4B" w:rsidRPr="00DB0C4B" w:rsidRDefault="00DB0C4B" w:rsidP="00DB0C4B">
      <w:p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lastRenderedPageBreak/>
        <w:t>Ramavtalsleverantören ska ha rutiner som innebär att denne aktivt verkar för att grundläggande arbetsvillkor respekteras i leverantörskedjan.</w:t>
      </w:r>
    </w:p>
    <w:p w:rsidR="00DB0C4B" w:rsidRPr="00DB0C4B" w:rsidRDefault="00DB0C4B" w:rsidP="00DB0C4B">
      <w:p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Tjänster som levereras under Ramavtalet ska tillhandahållas under förhållanden som är förenliga med:</w:t>
      </w:r>
    </w:p>
    <w:p w:rsidR="00DB0C4B" w:rsidRPr="00DB0C4B" w:rsidRDefault="00DB0C4B" w:rsidP="00DB0C4B">
      <w:pPr>
        <w:pStyle w:val="Liststycke"/>
        <w:numPr>
          <w:ilvl w:val="0"/>
          <w:numId w:val="17"/>
        </w:num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FN:s allmänna förklaring om de mänskliga rättigheterna (1948)</w:t>
      </w:r>
    </w:p>
    <w:p w:rsidR="00DB0C4B" w:rsidRPr="00DB0C4B" w:rsidRDefault="00DB0C4B" w:rsidP="00DB0C4B">
      <w:pPr>
        <w:pStyle w:val="Liststycke"/>
        <w:numPr>
          <w:ilvl w:val="0"/>
          <w:numId w:val="17"/>
        </w:num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ILO:s kärnkonventioner om tvångsarbete, barnarbete, diskriminering, föreningsfrihet samt organisationsrätt (nr 29, 87, 98, 100, 105, 111, 138 och 182)</w:t>
      </w:r>
    </w:p>
    <w:p w:rsidR="00DB0C4B" w:rsidRPr="00DB0C4B" w:rsidRDefault="00DB0C4B" w:rsidP="00DB0C4B">
      <w:pPr>
        <w:pStyle w:val="Liststycke"/>
        <w:numPr>
          <w:ilvl w:val="0"/>
          <w:numId w:val="17"/>
        </w:num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FN:s barnkonvention (artikel 32)</w:t>
      </w:r>
    </w:p>
    <w:p w:rsidR="00DB0C4B" w:rsidRPr="00DB0C4B" w:rsidRDefault="00DB0C4B" w:rsidP="00DB0C4B">
      <w:pPr>
        <w:pStyle w:val="Liststycke"/>
        <w:numPr>
          <w:ilvl w:val="0"/>
          <w:numId w:val="17"/>
        </w:num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Det arbetarskydd och den arbetsmiljölagstiftning där tjänsten tillhandahålls.</w:t>
      </w:r>
    </w:p>
    <w:p w:rsidR="00DB0C4B" w:rsidRPr="00DB0C4B" w:rsidRDefault="00DB0C4B" w:rsidP="00DB0C4B">
      <w:pPr>
        <w:pStyle w:val="Liststycke"/>
        <w:numPr>
          <w:ilvl w:val="0"/>
          <w:numId w:val="17"/>
        </w:num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Den arbetsrätt, inklusive lagstiftning om minimilön, och det socialförsäkringsskydd där tjänsten tillhandahålls.</w:t>
      </w:r>
    </w:p>
    <w:p w:rsidR="00DB0C4B" w:rsidRPr="00DB0C4B" w:rsidRDefault="00DB0C4B" w:rsidP="00DB0C4B">
      <w:pPr>
        <w:pStyle w:val="Liststycke"/>
        <w:numPr>
          <w:ilvl w:val="0"/>
          <w:numId w:val="17"/>
        </w:num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Den miljöskyddslagstiftning där tjänsten tillhandahålls.</w:t>
      </w:r>
    </w:p>
    <w:p w:rsidR="00DB0C4B" w:rsidRPr="00DB0C4B" w:rsidRDefault="00DB0C4B" w:rsidP="00DB0C4B">
      <w:pPr>
        <w:pStyle w:val="Liststycke"/>
        <w:numPr>
          <w:ilvl w:val="0"/>
          <w:numId w:val="17"/>
        </w:num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FN:s deklaration mot korruption</w:t>
      </w:r>
    </w:p>
    <w:p w:rsidR="00A54949" w:rsidRPr="00DB0C4B" w:rsidRDefault="00DB0C4B" w:rsidP="00DB0C4B">
      <w:pPr>
        <w:pStyle w:val="Liststycke"/>
        <w:numPr>
          <w:ilvl w:val="0"/>
          <w:numId w:val="17"/>
        </w:numPr>
        <w:spacing w:before="100" w:beforeAutospacing="1" w:after="100" w:afterAutospacing="1" w:line="240" w:lineRule="auto"/>
        <w:rPr>
          <w:rFonts w:eastAsia="Times New Roman" w:cs="Times New Roman"/>
          <w:lang w:eastAsia="sv-SE"/>
        </w:rPr>
      </w:pPr>
      <w:r w:rsidRPr="00DB0C4B">
        <w:rPr>
          <w:rFonts w:eastAsia="Times New Roman" w:cs="Times New Roman"/>
          <w:lang w:eastAsia="sv-SE"/>
        </w:rPr>
        <w:t>Ramavtalsleverantören ska, på Statens inköpscentrals begäran, redovisa dokumentation om så krävs för kontroll av att ovan krav gällande rutiner är uppfyllt.</w:t>
      </w:r>
    </w:p>
    <w:sectPr w:rsidR="00A54949" w:rsidRPr="00DB0C4B" w:rsidSect="00B82AB4">
      <w:headerReference w:type="even" r:id="rId10"/>
      <w:headerReference w:type="default" r:id="rId11"/>
      <w:footerReference w:type="even" r:id="rId12"/>
      <w:footerReference w:type="default" r:id="rId13"/>
      <w:headerReference w:type="first" r:id="rId14"/>
      <w:footerReference w:type="first" r:id="rId15"/>
      <w:pgSz w:w="11906" w:h="16838"/>
      <w:pgMar w:top="2694" w:right="1985" w:bottom="1985" w:left="1985"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2E2" w:rsidRDefault="00D902E2" w:rsidP="0005368C">
      <w:r>
        <w:separator/>
      </w:r>
    </w:p>
  </w:endnote>
  <w:endnote w:type="continuationSeparator" w:id="0">
    <w:p w:rsidR="00D902E2" w:rsidRDefault="00D902E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8" w:rsidRDefault="00F41AC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729"/>
      <w:gridCol w:w="2729"/>
      <w:gridCol w:w="2729"/>
    </w:tblGrid>
    <w:tr w:rsidR="00D902E2" w:rsidRPr="001D0F0B" w:rsidTr="00A72A74">
      <w:tc>
        <w:tcPr>
          <w:tcW w:w="2729" w:type="dxa"/>
        </w:tcPr>
        <w:sdt>
          <w:sdtPr>
            <w:tag w:val="compPos1"/>
            <w:id w:val="172684612"/>
          </w:sdtPr>
          <w:sdtEndPr/>
          <w:sdtContent>
            <w:p w:rsidR="00D902E2" w:rsidRPr="00653B02" w:rsidRDefault="00D902E2" w:rsidP="00CC6914">
              <w:pPr>
                <w:pStyle w:val="Sidfot"/>
                <w:rPr>
                  <w:rFonts w:asciiTheme="minorHAnsi" w:hAnsiTheme="minorHAnsi"/>
                  <w:sz w:val="20"/>
                  <w:lang w:val="en-US"/>
                </w:rPr>
              </w:pPr>
              <w:r>
                <w:t>Box 2218, 103 15 Stockholm</w:t>
              </w:r>
            </w:p>
          </w:sdtContent>
        </w:sdt>
      </w:tc>
      <w:sdt>
        <w:sdtPr>
          <w:rPr>
            <w:lang w:val="en-US"/>
          </w:rPr>
          <w:tag w:val="compPos3"/>
          <w:id w:val="-1798825191"/>
        </w:sdtPr>
        <w:sdtEndPr/>
        <w:sdtContent>
          <w:tc>
            <w:tcPr>
              <w:tcW w:w="2729" w:type="dxa"/>
            </w:tcPr>
            <w:p w:rsidR="00D902E2" w:rsidRPr="001D0F0B" w:rsidRDefault="00D902E2" w:rsidP="00CC6914">
              <w:pPr>
                <w:pStyle w:val="Sidfot"/>
              </w:pPr>
              <w:r>
                <w:rPr>
                  <w:lang w:val="en-US"/>
                </w:rPr>
                <w:t>www.kammarkollegiet.se</w:t>
              </w:r>
            </w:p>
          </w:tc>
        </w:sdtContent>
      </w:sdt>
      <w:tc>
        <w:tcPr>
          <w:tcW w:w="2729" w:type="dxa"/>
        </w:tcPr>
        <w:p w:rsidR="00D902E2" w:rsidRPr="001D0F0B" w:rsidRDefault="00F919E6" w:rsidP="001D0F0B">
          <w:pPr>
            <w:pStyle w:val="Sidfot"/>
            <w:rPr>
              <w:lang w:val="en-US"/>
            </w:rPr>
          </w:pPr>
          <w:sdt>
            <w:sdtPr>
              <w:tag w:val="compPos5"/>
              <w:id w:val="-487871125"/>
            </w:sdtPr>
            <w:sdtEndPr/>
            <w:sdtContent>
              <w:r w:rsidR="00D902E2">
                <w:t>Telefon 08-700 08 00</w:t>
              </w:r>
            </w:sdtContent>
          </w:sdt>
        </w:p>
      </w:tc>
      <w:sdt>
        <w:sdtPr>
          <w:tag w:val="compPos7"/>
          <w:id w:val="1134141167"/>
        </w:sdtPr>
        <w:sdtEndPr/>
        <w:sdtContent>
          <w:tc>
            <w:tcPr>
              <w:tcW w:w="2729" w:type="dxa"/>
            </w:tcPr>
            <w:p w:rsidR="00D902E2" w:rsidRPr="001D0F0B" w:rsidRDefault="00D902E2" w:rsidP="001D0F0B">
              <w:pPr>
                <w:pStyle w:val="Sidfot"/>
              </w:pPr>
              <w:r>
                <w:t>Organisationsnummer 202100-0829</w:t>
              </w:r>
            </w:p>
          </w:tc>
        </w:sdtContent>
      </w:sdt>
    </w:tr>
    <w:tr w:rsidR="00D902E2" w:rsidRPr="00653B02" w:rsidTr="00A72A74">
      <w:tc>
        <w:tcPr>
          <w:tcW w:w="2729" w:type="dxa"/>
        </w:tcPr>
        <w:sdt>
          <w:sdtPr>
            <w:tag w:val="compPos2"/>
            <w:id w:val="-2030477953"/>
          </w:sdtPr>
          <w:sdtEndPr/>
          <w:sdtContent>
            <w:p w:rsidR="00D902E2" w:rsidRPr="00653B02" w:rsidRDefault="00D902E2" w:rsidP="000A4FC8">
              <w:pPr>
                <w:pStyle w:val="Sidfot"/>
                <w:rPr>
                  <w:rFonts w:asciiTheme="minorHAnsi" w:hAnsiTheme="minorHAnsi"/>
                  <w:sz w:val="20"/>
                  <w:lang w:val="en-US"/>
                </w:rPr>
              </w:pPr>
              <w:r>
                <w:t>Birger Jarlsgatan 16, Stockholm</w:t>
              </w:r>
            </w:p>
          </w:sdtContent>
        </w:sdt>
      </w:tc>
      <w:sdt>
        <w:sdtPr>
          <w:tag w:val="compPos4"/>
          <w:id w:val="730968754"/>
        </w:sdtPr>
        <w:sdtEndPr/>
        <w:sdtContent>
          <w:tc>
            <w:tcPr>
              <w:tcW w:w="2729" w:type="dxa"/>
            </w:tcPr>
            <w:p w:rsidR="00D902E2" w:rsidRPr="001D0F0B" w:rsidRDefault="00D902E2" w:rsidP="00CC6914">
              <w:pPr>
                <w:pStyle w:val="Sidfot"/>
              </w:pPr>
              <w:r>
                <w:t>registratur@kammarkollegiet.se</w:t>
              </w:r>
            </w:p>
          </w:tc>
        </w:sdtContent>
      </w:sdt>
      <w:tc>
        <w:tcPr>
          <w:tcW w:w="2729" w:type="dxa"/>
        </w:tcPr>
        <w:p w:rsidR="00D902E2" w:rsidRPr="001D0F0B" w:rsidRDefault="00F919E6" w:rsidP="001D0F0B">
          <w:pPr>
            <w:pStyle w:val="Sidfot"/>
            <w:rPr>
              <w:lang w:val="en-US"/>
            </w:rPr>
          </w:pPr>
          <w:sdt>
            <w:sdtPr>
              <w:tag w:val="compPos6"/>
              <w:id w:val="-1355260538"/>
            </w:sdtPr>
            <w:sdtEndPr/>
            <w:sdtContent>
              <w:r w:rsidR="00D902E2">
                <w:t>Telefax 08-700 09 98</w:t>
              </w:r>
            </w:sdtContent>
          </w:sdt>
        </w:p>
      </w:tc>
      <w:tc>
        <w:tcPr>
          <w:tcW w:w="2729" w:type="dxa"/>
        </w:tcPr>
        <w:p w:rsidR="00D902E2" w:rsidRPr="001D0F0B" w:rsidRDefault="00D902E2" w:rsidP="00CC6914">
          <w:pPr>
            <w:pStyle w:val="Sidfot"/>
            <w:rPr>
              <w:lang w:val="en-US"/>
            </w:rPr>
          </w:pPr>
        </w:p>
      </w:tc>
    </w:tr>
  </w:tbl>
  <w:p w:rsidR="00D902E2" w:rsidRPr="001D0F0B" w:rsidRDefault="00D902E2" w:rsidP="00A72A74">
    <w:pPr>
      <w:pStyle w:val="Sidfot"/>
      <w:spacing w:line="240" w:lineRule="auto"/>
      <w:rPr>
        <w:sz w:val="2"/>
        <w:szCs w:val="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8" w:rsidRDefault="00F41A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2E2" w:rsidRDefault="00D902E2" w:rsidP="0005368C">
      <w:r>
        <w:separator/>
      </w:r>
    </w:p>
  </w:footnote>
  <w:footnote w:type="continuationSeparator" w:id="0">
    <w:p w:rsidR="00D902E2" w:rsidRDefault="00D902E2"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8" w:rsidRDefault="00F41AC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D902E2" w:rsidRPr="002B6C99" w:rsidTr="00DC114D">
      <w:tc>
        <w:tcPr>
          <w:tcW w:w="4111" w:type="dxa"/>
          <w:vMerge w:val="restart"/>
        </w:tcPr>
        <w:p w:rsidR="00D902E2" w:rsidRPr="002B6C99" w:rsidRDefault="00F919E6" w:rsidP="008F547D">
          <w:pPr>
            <w:pStyle w:val="Sidhuvud"/>
            <w:tabs>
              <w:tab w:val="clear" w:pos="3119"/>
              <w:tab w:val="clear" w:pos="4718"/>
              <w:tab w:val="clear" w:pos="9299"/>
            </w:tabs>
            <w:ind w:left="0"/>
          </w:pPr>
          <w:sdt>
            <w:sdtPr>
              <w:tag w:val="logo"/>
              <w:id w:val="1353465398"/>
            </w:sdtPr>
            <w:sdtEndPr/>
            <w:sdtContent>
              <w:r w:rsidR="00D902E2">
                <w:rPr>
                  <w:noProof/>
                  <w:lang w:eastAsia="sv-SE"/>
                </w:rPr>
                <w:drawing>
                  <wp:inline distT="0" distB="0" distL="0" distR="0" wp14:anchorId="7EB0435E" wp14:editId="4B157093">
                    <wp:extent cx="2610485" cy="505460"/>
                    <wp:effectExtent l="0" t="0" r="0" b="8890"/>
                    <wp:docPr id="3"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10485" cy="505460"/>
                            </a:xfrm>
                            <a:prstGeom prst="rect">
                              <a:avLst/>
                            </a:prstGeom>
                          </pic:spPr>
                        </pic:pic>
                      </a:graphicData>
                    </a:graphic>
                  </wp:inline>
                </w:drawing>
              </w:r>
            </w:sdtContent>
          </w:sdt>
        </w:p>
      </w:tc>
      <w:tc>
        <w:tcPr>
          <w:tcW w:w="1897" w:type="dxa"/>
        </w:tcPr>
        <w:p w:rsidR="00D902E2" w:rsidRPr="002B6C99" w:rsidRDefault="00D902E2" w:rsidP="008F547D">
          <w:pPr>
            <w:pStyle w:val="Sidhuvud"/>
            <w:tabs>
              <w:tab w:val="clear" w:pos="3119"/>
              <w:tab w:val="clear" w:pos="4718"/>
              <w:tab w:val="clear" w:pos="9299"/>
            </w:tabs>
            <w:ind w:left="0"/>
          </w:pPr>
        </w:p>
      </w:tc>
      <w:tc>
        <w:tcPr>
          <w:tcW w:w="2498" w:type="dxa"/>
        </w:tcPr>
        <w:p w:rsidR="00D902E2" w:rsidRPr="002B6C99" w:rsidRDefault="00D902E2" w:rsidP="008F547D">
          <w:pPr>
            <w:pStyle w:val="Sidhuvud"/>
            <w:tabs>
              <w:tab w:val="clear" w:pos="3119"/>
              <w:tab w:val="clear" w:pos="4718"/>
              <w:tab w:val="clear" w:pos="9299"/>
            </w:tabs>
            <w:ind w:left="0"/>
          </w:pPr>
        </w:p>
      </w:tc>
      <w:tc>
        <w:tcPr>
          <w:tcW w:w="2288" w:type="dxa"/>
          <w:vAlign w:val="bottom"/>
        </w:tcPr>
        <w:p w:rsidR="00D902E2" w:rsidRPr="002B6C99" w:rsidRDefault="00D902E2"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F919E6">
            <w:rPr>
              <w:noProof/>
            </w:rPr>
            <w:t>6</w:t>
          </w:r>
          <w:r w:rsidRPr="002B6C99">
            <w:fldChar w:fldCharType="end"/>
          </w:r>
          <w:r w:rsidRPr="002B6C99">
            <w:t xml:space="preserve"> (</w:t>
          </w:r>
          <w:r>
            <w:rPr>
              <w:noProof/>
            </w:rPr>
            <w:fldChar w:fldCharType="begin"/>
          </w:r>
          <w:r>
            <w:rPr>
              <w:noProof/>
            </w:rPr>
            <w:instrText>NUMPAGES  \* Arabic  \* MERGEFORMAT</w:instrText>
          </w:r>
          <w:r>
            <w:rPr>
              <w:noProof/>
            </w:rPr>
            <w:fldChar w:fldCharType="separate"/>
          </w:r>
          <w:r w:rsidR="00F919E6">
            <w:rPr>
              <w:noProof/>
            </w:rPr>
            <w:t>6</w:t>
          </w:r>
          <w:r>
            <w:rPr>
              <w:noProof/>
            </w:rPr>
            <w:fldChar w:fldCharType="end"/>
          </w:r>
          <w:r w:rsidRPr="002B6C99">
            <w:t>)</w:t>
          </w:r>
        </w:p>
      </w:tc>
    </w:tr>
    <w:tr w:rsidR="00D902E2" w:rsidRPr="002B6C99" w:rsidTr="00DC114D">
      <w:tc>
        <w:tcPr>
          <w:tcW w:w="4111" w:type="dxa"/>
          <w:vMerge/>
        </w:tcPr>
        <w:p w:rsidR="00D902E2" w:rsidRPr="002B6C99" w:rsidRDefault="00D902E2" w:rsidP="008F547D">
          <w:pPr>
            <w:pStyle w:val="Sidhuvud"/>
            <w:tabs>
              <w:tab w:val="clear" w:pos="3119"/>
              <w:tab w:val="clear" w:pos="4718"/>
              <w:tab w:val="clear" w:pos="9299"/>
            </w:tabs>
            <w:ind w:left="0"/>
          </w:pPr>
        </w:p>
      </w:tc>
      <w:tc>
        <w:tcPr>
          <w:tcW w:w="1897" w:type="dxa"/>
        </w:tcPr>
        <w:p w:rsidR="00D902E2" w:rsidRPr="002B6C99" w:rsidRDefault="00D902E2" w:rsidP="00FE0A3F">
          <w:pPr>
            <w:pStyle w:val="Sidhuvud"/>
            <w:tabs>
              <w:tab w:val="clear" w:pos="3119"/>
              <w:tab w:val="clear" w:pos="4718"/>
              <w:tab w:val="clear" w:pos="9299"/>
            </w:tabs>
            <w:ind w:left="0"/>
          </w:pPr>
        </w:p>
      </w:tc>
      <w:tc>
        <w:tcPr>
          <w:tcW w:w="2498" w:type="dxa"/>
        </w:tcPr>
        <w:p w:rsidR="00D902E2" w:rsidRPr="002B6C99" w:rsidRDefault="00F919E6" w:rsidP="00AF4CA9">
          <w:pPr>
            <w:pStyle w:val="Sidhuvud"/>
            <w:tabs>
              <w:tab w:val="clear" w:pos="3119"/>
              <w:tab w:val="clear" w:pos="4718"/>
              <w:tab w:val="clear" w:pos="9299"/>
            </w:tabs>
            <w:ind w:left="0"/>
          </w:pPr>
          <w:sdt>
            <w:sdtPr>
              <w:alias w:val="Datum"/>
              <w:tag w:val="cntDatum/Standard=currentdate"/>
              <w:id w:val="-568039913"/>
            </w:sdtPr>
            <w:sdtEndPr/>
            <w:sdtContent>
              <w:r w:rsidR="00D902E2">
                <w:t>2018-12-19</w:t>
              </w:r>
            </w:sdtContent>
          </w:sdt>
        </w:p>
      </w:tc>
      <w:tc>
        <w:tcPr>
          <w:tcW w:w="2288" w:type="dxa"/>
        </w:tcPr>
        <w:p w:rsidR="00D902E2" w:rsidRPr="002B6C99" w:rsidRDefault="00D902E2" w:rsidP="00801009">
          <w:pPr>
            <w:pStyle w:val="Sidhuvud"/>
            <w:tabs>
              <w:tab w:val="clear" w:pos="3119"/>
              <w:tab w:val="clear" w:pos="4718"/>
              <w:tab w:val="clear" w:pos="9299"/>
            </w:tabs>
            <w:ind w:left="0"/>
            <w:jc w:val="right"/>
          </w:pPr>
          <w:r w:rsidRPr="002B6C99">
            <w:t xml:space="preserve">Dnr </w:t>
          </w:r>
          <w:sdt>
            <w:sdtPr>
              <w:alias w:val="Diarienummer"/>
              <w:tag w:val="cntDnr"/>
              <w:id w:val="-519784463"/>
            </w:sdtPr>
            <w:sdtEndPr/>
            <w:sdtContent>
              <w:proofErr w:type="gramStart"/>
              <w:r w:rsidR="009308D5">
                <w:t>23.3-617</w:t>
              </w:r>
              <w:proofErr w:type="gramEnd"/>
              <w:r w:rsidR="009308D5">
                <w:t>-19</w:t>
              </w:r>
            </w:sdtContent>
          </w:sdt>
        </w:p>
      </w:tc>
    </w:tr>
    <w:tr w:rsidR="00D902E2" w:rsidRPr="002B6C99" w:rsidTr="00DC114D">
      <w:tc>
        <w:tcPr>
          <w:tcW w:w="4111" w:type="dxa"/>
          <w:vMerge/>
        </w:tcPr>
        <w:p w:rsidR="00D902E2" w:rsidRPr="002B6C99" w:rsidRDefault="00D902E2" w:rsidP="008F547D">
          <w:pPr>
            <w:pStyle w:val="Sidhuvud"/>
            <w:tabs>
              <w:tab w:val="clear" w:pos="3119"/>
              <w:tab w:val="clear" w:pos="4718"/>
              <w:tab w:val="clear" w:pos="9299"/>
            </w:tabs>
            <w:ind w:left="0"/>
          </w:pPr>
        </w:p>
      </w:tc>
      <w:tc>
        <w:tcPr>
          <w:tcW w:w="1897" w:type="dxa"/>
        </w:tcPr>
        <w:p w:rsidR="00D902E2" w:rsidRPr="002B6C99" w:rsidRDefault="00D902E2" w:rsidP="008F547D">
          <w:pPr>
            <w:pStyle w:val="Sidhuvud"/>
            <w:tabs>
              <w:tab w:val="clear" w:pos="3119"/>
              <w:tab w:val="clear" w:pos="4718"/>
              <w:tab w:val="clear" w:pos="9299"/>
            </w:tabs>
            <w:ind w:left="0"/>
          </w:pPr>
        </w:p>
      </w:tc>
      <w:tc>
        <w:tcPr>
          <w:tcW w:w="2498" w:type="dxa"/>
        </w:tcPr>
        <w:p w:rsidR="00D902E2" w:rsidRPr="002B6C99" w:rsidRDefault="00D902E2" w:rsidP="008F547D">
          <w:pPr>
            <w:pStyle w:val="Sidhuvud"/>
            <w:tabs>
              <w:tab w:val="clear" w:pos="3119"/>
              <w:tab w:val="clear" w:pos="4718"/>
              <w:tab w:val="clear" w:pos="9299"/>
            </w:tabs>
            <w:ind w:left="0"/>
          </w:pPr>
        </w:p>
      </w:tc>
      <w:tc>
        <w:tcPr>
          <w:tcW w:w="2288" w:type="dxa"/>
        </w:tcPr>
        <w:p w:rsidR="00D902E2" w:rsidRPr="002B6C99" w:rsidRDefault="00D902E2" w:rsidP="002B6C99">
          <w:pPr>
            <w:pStyle w:val="Sidhuvud"/>
            <w:tabs>
              <w:tab w:val="clear" w:pos="3119"/>
              <w:tab w:val="clear" w:pos="4718"/>
              <w:tab w:val="clear" w:pos="9299"/>
            </w:tabs>
            <w:ind w:left="0"/>
            <w:jc w:val="right"/>
          </w:pPr>
        </w:p>
      </w:tc>
    </w:tr>
    <w:tr w:rsidR="00D902E2" w:rsidTr="00DC114D">
      <w:tc>
        <w:tcPr>
          <w:tcW w:w="4111" w:type="dxa"/>
          <w:vMerge/>
        </w:tcPr>
        <w:p w:rsidR="00D902E2" w:rsidRPr="002B6C99" w:rsidRDefault="00D902E2" w:rsidP="008F547D">
          <w:pPr>
            <w:pStyle w:val="Sidhuvud"/>
            <w:tabs>
              <w:tab w:val="clear" w:pos="3119"/>
              <w:tab w:val="clear" w:pos="4718"/>
              <w:tab w:val="clear" w:pos="9299"/>
            </w:tabs>
            <w:ind w:left="0"/>
          </w:pPr>
        </w:p>
      </w:tc>
      <w:tc>
        <w:tcPr>
          <w:tcW w:w="1897" w:type="dxa"/>
        </w:tcPr>
        <w:p w:rsidR="00D902E2" w:rsidRPr="002B6C99" w:rsidRDefault="00D902E2" w:rsidP="008F547D">
          <w:pPr>
            <w:pStyle w:val="Sidhuvud"/>
            <w:tabs>
              <w:tab w:val="clear" w:pos="3119"/>
              <w:tab w:val="clear" w:pos="4718"/>
              <w:tab w:val="clear" w:pos="9299"/>
            </w:tabs>
            <w:ind w:left="0"/>
          </w:pPr>
        </w:p>
      </w:tc>
      <w:tc>
        <w:tcPr>
          <w:tcW w:w="2498" w:type="dxa"/>
        </w:tcPr>
        <w:p w:rsidR="00D902E2" w:rsidRPr="002B6C99" w:rsidRDefault="00D902E2" w:rsidP="006860D7">
          <w:pPr>
            <w:pStyle w:val="Sidhuvud"/>
            <w:tabs>
              <w:tab w:val="clear" w:pos="3119"/>
              <w:tab w:val="clear" w:pos="4718"/>
              <w:tab w:val="clear" w:pos="9299"/>
            </w:tabs>
            <w:ind w:left="0"/>
          </w:pPr>
        </w:p>
      </w:tc>
      <w:tc>
        <w:tcPr>
          <w:tcW w:w="2288" w:type="dxa"/>
        </w:tcPr>
        <w:p w:rsidR="00D902E2" w:rsidRDefault="00D902E2" w:rsidP="002B6C99">
          <w:pPr>
            <w:pStyle w:val="Sidhuvud"/>
            <w:tabs>
              <w:tab w:val="clear" w:pos="3119"/>
              <w:tab w:val="clear" w:pos="4718"/>
              <w:tab w:val="clear" w:pos="9299"/>
            </w:tabs>
            <w:ind w:left="0"/>
            <w:jc w:val="right"/>
          </w:pPr>
        </w:p>
      </w:tc>
    </w:tr>
  </w:tbl>
  <w:p w:rsidR="00D902E2" w:rsidRDefault="00D902E2" w:rsidP="002B6C99">
    <w:pPr>
      <w:pStyle w:val="Sidhuvud"/>
      <w:ind w:left="0"/>
    </w:pPr>
  </w:p>
  <w:p w:rsidR="00D902E2" w:rsidRDefault="00D902E2" w:rsidP="002B6C99">
    <w:pPr>
      <w:pStyle w:val="Sidhuvud"/>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C8" w:rsidRDefault="00F41AC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1221DA"/>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5C513BB"/>
    <w:multiLevelType w:val="multilevel"/>
    <w:tmpl w:val="675219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756302"/>
    <w:multiLevelType w:val="hybridMultilevel"/>
    <w:tmpl w:val="DBF605CE"/>
    <w:lvl w:ilvl="0" w:tplc="28B06A7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B166E87"/>
    <w:multiLevelType w:val="hybridMultilevel"/>
    <w:tmpl w:val="6E44B3CC"/>
    <w:lvl w:ilvl="0" w:tplc="EDBCCDD8">
      <w:start w:val="2018"/>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ECD2325"/>
    <w:multiLevelType w:val="hybridMultilevel"/>
    <w:tmpl w:val="100ABB6E"/>
    <w:lvl w:ilvl="0" w:tplc="52C4C08A">
      <w:start w:val="1"/>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79E3175"/>
    <w:multiLevelType w:val="hybridMultilevel"/>
    <w:tmpl w:val="267E1272"/>
    <w:lvl w:ilvl="0" w:tplc="52C4C08A">
      <w:start w:val="1"/>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C2E3708"/>
    <w:multiLevelType w:val="hybridMultilevel"/>
    <w:tmpl w:val="BF2C7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7F44740"/>
    <w:multiLevelType w:val="hybridMultilevel"/>
    <w:tmpl w:val="6DAE32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5"/>
  </w:num>
  <w:num w:numId="15">
    <w:abstractNumId w:val="16"/>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1658FE"/>
    <w:rsid w:val="00016D16"/>
    <w:rsid w:val="000178D3"/>
    <w:rsid w:val="00033A7B"/>
    <w:rsid w:val="00042014"/>
    <w:rsid w:val="00043A4A"/>
    <w:rsid w:val="000509F7"/>
    <w:rsid w:val="0005104C"/>
    <w:rsid w:val="0005368C"/>
    <w:rsid w:val="00057EED"/>
    <w:rsid w:val="00072497"/>
    <w:rsid w:val="0009102B"/>
    <w:rsid w:val="00095950"/>
    <w:rsid w:val="000A4FC8"/>
    <w:rsid w:val="000A4FE4"/>
    <w:rsid w:val="000A7547"/>
    <w:rsid w:val="000B7913"/>
    <w:rsid w:val="000C4808"/>
    <w:rsid w:val="000D0157"/>
    <w:rsid w:val="000D5555"/>
    <w:rsid w:val="000D7DAD"/>
    <w:rsid w:val="000E611A"/>
    <w:rsid w:val="000F3021"/>
    <w:rsid w:val="000F30B9"/>
    <w:rsid w:val="00100536"/>
    <w:rsid w:val="0010264E"/>
    <w:rsid w:val="0011268D"/>
    <w:rsid w:val="001133A1"/>
    <w:rsid w:val="00114CAA"/>
    <w:rsid w:val="0012452B"/>
    <w:rsid w:val="001271E3"/>
    <w:rsid w:val="00142026"/>
    <w:rsid w:val="00164136"/>
    <w:rsid w:val="001658FE"/>
    <w:rsid w:val="00166173"/>
    <w:rsid w:val="00167702"/>
    <w:rsid w:val="001836A4"/>
    <w:rsid w:val="00196235"/>
    <w:rsid w:val="001A02EB"/>
    <w:rsid w:val="001A3EB7"/>
    <w:rsid w:val="001B6517"/>
    <w:rsid w:val="001D0F0B"/>
    <w:rsid w:val="001D47DE"/>
    <w:rsid w:val="001E6111"/>
    <w:rsid w:val="00201099"/>
    <w:rsid w:val="002067B2"/>
    <w:rsid w:val="00217450"/>
    <w:rsid w:val="00221961"/>
    <w:rsid w:val="0022463A"/>
    <w:rsid w:val="0023609B"/>
    <w:rsid w:val="00240B27"/>
    <w:rsid w:val="0025671D"/>
    <w:rsid w:val="00260EA4"/>
    <w:rsid w:val="0026253A"/>
    <w:rsid w:val="0026604B"/>
    <w:rsid w:val="00267458"/>
    <w:rsid w:val="00275A10"/>
    <w:rsid w:val="00275A5B"/>
    <w:rsid w:val="002871D9"/>
    <w:rsid w:val="00293095"/>
    <w:rsid w:val="002A07A9"/>
    <w:rsid w:val="002B3D7E"/>
    <w:rsid w:val="002B57F2"/>
    <w:rsid w:val="002B6C99"/>
    <w:rsid w:val="002C791E"/>
    <w:rsid w:val="002D7047"/>
    <w:rsid w:val="002F11A5"/>
    <w:rsid w:val="002F3C43"/>
    <w:rsid w:val="002F54F6"/>
    <w:rsid w:val="00300DF4"/>
    <w:rsid w:val="00307099"/>
    <w:rsid w:val="00312C4D"/>
    <w:rsid w:val="0032639A"/>
    <w:rsid w:val="00333307"/>
    <w:rsid w:val="00344D11"/>
    <w:rsid w:val="00345AE0"/>
    <w:rsid w:val="003802BD"/>
    <w:rsid w:val="0038289D"/>
    <w:rsid w:val="00393CAD"/>
    <w:rsid w:val="003A51E6"/>
    <w:rsid w:val="003B6E79"/>
    <w:rsid w:val="003C0935"/>
    <w:rsid w:val="003C7506"/>
    <w:rsid w:val="003D77EE"/>
    <w:rsid w:val="003F089E"/>
    <w:rsid w:val="0040311F"/>
    <w:rsid w:val="004118F9"/>
    <w:rsid w:val="00411F53"/>
    <w:rsid w:val="00417657"/>
    <w:rsid w:val="0045045D"/>
    <w:rsid w:val="00452499"/>
    <w:rsid w:val="004575A9"/>
    <w:rsid w:val="00464D90"/>
    <w:rsid w:val="004734CC"/>
    <w:rsid w:val="004763A1"/>
    <w:rsid w:val="004813AC"/>
    <w:rsid w:val="0048673B"/>
    <w:rsid w:val="0049245F"/>
    <w:rsid w:val="004B46D4"/>
    <w:rsid w:val="004B55AC"/>
    <w:rsid w:val="004B5F2A"/>
    <w:rsid w:val="004C2C1B"/>
    <w:rsid w:val="004C7F91"/>
    <w:rsid w:val="004D154B"/>
    <w:rsid w:val="004D3570"/>
    <w:rsid w:val="004D4832"/>
    <w:rsid w:val="004E5139"/>
    <w:rsid w:val="004F78BE"/>
    <w:rsid w:val="00505BCD"/>
    <w:rsid w:val="00522459"/>
    <w:rsid w:val="00523B75"/>
    <w:rsid w:val="005417B6"/>
    <w:rsid w:val="00543C09"/>
    <w:rsid w:val="0054756C"/>
    <w:rsid w:val="00555BCD"/>
    <w:rsid w:val="0055672A"/>
    <w:rsid w:val="005649CC"/>
    <w:rsid w:val="0056749A"/>
    <w:rsid w:val="00576825"/>
    <w:rsid w:val="005818B1"/>
    <w:rsid w:val="00591119"/>
    <w:rsid w:val="005962D8"/>
    <w:rsid w:val="005A34DB"/>
    <w:rsid w:val="005A43B7"/>
    <w:rsid w:val="005B18A8"/>
    <w:rsid w:val="005B56ED"/>
    <w:rsid w:val="005B7173"/>
    <w:rsid w:val="005C5628"/>
    <w:rsid w:val="005D0070"/>
    <w:rsid w:val="005E604A"/>
    <w:rsid w:val="00613B55"/>
    <w:rsid w:val="00626B93"/>
    <w:rsid w:val="00640D7F"/>
    <w:rsid w:val="00647096"/>
    <w:rsid w:val="00653B02"/>
    <w:rsid w:val="006571A0"/>
    <w:rsid w:val="0066074C"/>
    <w:rsid w:val="00667848"/>
    <w:rsid w:val="006711CB"/>
    <w:rsid w:val="006860D7"/>
    <w:rsid w:val="00692DE4"/>
    <w:rsid w:val="006B149A"/>
    <w:rsid w:val="006C5345"/>
    <w:rsid w:val="006D02E7"/>
    <w:rsid w:val="006D2DEB"/>
    <w:rsid w:val="006D47D9"/>
    <w:rsid w:val="006D7606"/>
    <w:rsid w:val="006F3A7E"/>
    <w:rsid w:val="00701F60"/>
    <w:rsid w:val="00707D39"/>
    <w:rsid w:val="00714629"/>
    <w:rsid w:val="0072098F"/>
    <w:rsid w:val="00732577"/>
    <w:rsid w:val="00740ADF"/>
    <w:rsid w:val="007418E7"/>
    <w:rsid w:val="00744FDA"/>
    <w:rsid w:val="00746B1E"/>
    <w:rsid w:val="00761E46"/>
    <w:rsid w:val="00764422"/>
    <w:rsid w:val="00772A50"/>
    <w:rsid w:val="00795F64"/>
    <w:rsid w:val="007B0DD1"/>
    <w:rsid w:val="007B20F9"/>
    <w:rsid w:val="007B23BB"/>
    <w:rsid w:val="007B462F"/>
    <w:rsid w:val="007C4C92"/>
    <w:rsid w:val="007C55F2"/>
    <w:rsid w:val="007D44AC"/>
    <w:rsid w:val="007D4D6B"/>
    <w:rsid w:val="008002CA"/>
    <w:rsid w:val="00801009"/>
    <w:rsid w:val="00815F0C"/>
    <w:rsid w:val="0082218C"/>
    <w:rsid w:val="00823F02"/>
    <w:rsid w:val="00827701"/>
    <w:rsid w:val="00831FDC"/>
    <w:rsid w:val="00837CC2"/>
    <w:rsid w:val="00842AC4"/>
    <w:rsid w:val="00845EE2"/>
    <w:rsid w:val="00862DF3"/>
    <w:rsid w:val="00874AFF"/>
    <w:rsid w:val="00875865"/>
    <w:rsid w:val="008775C6"/>
    <w:rsid w:val="00877823"/>
    <w:rsid w:val="00883923"/>
    <w:rsid w:val="008875A4"/>
    <w:rsid w:val="008905AB"/>
    <w:rsid w:val="0089473C"/>
    <w:rsid w:val="008A4435"/>
    <w:rsid w:val="008A5FC2"/>
    <w:rsid w:val="008B588D"/>
    <w:rsid w:val="008D7597"/>
    <w:rsid w:val="008E536F"/>
    <w:rsid w:val="008E6E4F"/>
    <w:rsid w:val="008F42E0"/>
    <w:rsid w:val="008F547D"/>
    <w:rsid w:val="00912297"/>
    <w:rsid w:val="009141AA"/>
    <w:rsid w:val="00922560"/>
    <w:rsid w:val="009308D5"/>
    <w:rsid w:val="0097250B"/>
    <w:rsid w:val="00981CB5"/>
    <w:rsid w:val="009820C9"/>
    <w:rsid w:val="009834AF"/>
    <w:rsid w:val="009909F3"/>
    <w:rsid w:val="0099648B"/>
    <w:rsid w:val="009A1EA3"/>
    <w:rsid w:val="009A3744"/>
    <w:rsid w:val="009A5AF1"/>
    <w:rsid w:val="009C3D77"/>
    <w:rsid w:val="009F6DE8"/>
    <w:rsid w:val="00A05F79"/>
    <w:rsid w:val="00A238D8"/>
    <w:rsid w:val="00A242D0"/>
    <w:rsid w:val="00A3420D"/>
    <w:rsid w:val="00A4160C"/>
    <w:rsid w:val="00A45A46"/>
    <w:rsid w:val="00A5476F"/>
    <w:rsid w:val="00A54949"/>
    <w:rsid w:val="00A72A74"/>
    <w:rsid w:val="00A76172"/>
    <w:rsid w:val="00A81092"/>
    <w:rsid w:val="00A82612"/>
    <w:rsid w:val="00A904AA"/>
    <w:rsid w:val="00A92275"/>
    <w:rsid w:val="00A95F05"/>
    <w:rsid w:val="00AC13DF"/>
    <w:rsid w:val="00AC5E56"/>
    <w:rsid w:val="00AC6698"/>
    <w:rsid w:val="00AD16A5"/>
    <w:rsid w:val="00AD7513"/>
    <w:rsid w:val="00AE1527"/>
    <w:rsid w:val="00AF3DC5"/>
    <w:rsid w:val="00AF4CA9"/>
    <w:rsid w:val="00B05D9A"/>
    <w:rsid w:val="00B07913"/>
    <w:rsid w:val="00B07D96"/>
    <w:rsid w:val="00B14141"/>
    <w:rsid w:val="00B20B2C"/>
    <w:rsid w:val="00B21181"/>
    <w:rsid w:val="00B23ADC"/>
    <w:rsid w:val="00B27362"/>
    <w:rsid w:val="00B3416E"/>
    <w:rsid w:val="00B407A1"/>
    <w:rsid w:val="00B47F80"/>
    <w:rsid w:val="00B50D3D"/>
    <w:rsid w:val="00B635A8"/>
    <w:rsid w:val="00B731A4"/>
    <w:rsid w:val="00B742A7"/>
    <w:rsid w:val="00B7485F"/>
    <w:rsid w:val="00B82AB4"/>
    <w:rsid w:val="00B8726A"/>
    <w:rsid w:val="00B9133D"/>
    <w:rsid w:val="00B92B45"/>
    <w:rsid w:val="00B934A0"/>
    <w:rsid w:val="00BB16A8"/>
    <w:rsid w:val="00BD3273"/>
    <w:rsid w:val="00BF4E54"/>
    <w:rsid w:val="00BF68B9"/>
    <w:rsid w:val="00C05894"/>
    <w:rsid w:val="00C05F5B"/>
    <w:rsid w:val="00C115DF"/>
    <w:rsid w:val="00C1635F"/>
    <w:rsid w:val="00C2264E"/>
    <w:rsid w:val="00C31864"/>
    <w:rsid w:val="00C34E95"/>
    <w:rsid w:val="00C42E1B"/>
    <w:rsid w:val="00C51D73"/>
    <w:rsid w:val="00C523FB"/>
    <w:rsid w:val="00C559AF"/>
    <w:rsid w:val="00C57F8C"/>
    <w:rsid w:val="00C64232"/>
    <w:rsid w:val="00C65A1A"/>
    <w:rsid w:val="00C65CC0"/>
    <w:rsid w:val="00C83A83"/>
    <w:rsid w:val="00C92486"/>
    <w:rsid w:val="00C972F7"/>
    <w:rsid w:val="00CA5124"/>
    <w:rsid w:val="00CA72BC"/>
    <w:rsid w:val="00CA7BE4"/>
    <w:rsid w:val="00CB5CB3"/>
    <w:rsid w:val="00CC0D54"/>
    <w:rsid w:val="00CC3050"/>
    <w:rsid w:val="00CC4B80"/>
    <w:rsid w:val="00CC6624"/>
    <w:rsid w:val="00CC6914"/>
    <w:rsid w:val="00CD354C"/>
    <w:rsid w:val="00CF67B4"/>
    <w:rsid w:val="00D03E87"/>
    <w:rsid w:val="00D1278D"/>
    <w:rsid w:val="00D15608"/>
    <w:rsid w:val="00D16E37"/>
    <w:rsid w:val="00D17A69"/>
    <w:rsid w:val="00D54CE6"/>
    <w:rsid w:val="00D558F8"/>
    <w:rsid w:val="00D65A17"/>
    <w:rsid w:val="00D71624"/>
    <w:rsid w:val="00D730EB"/>
    <w:rsid w:val="00D74799"/>
    <w:rsid w:val="00D7765B"/>
    <w:rsid w:val="00D902E2"/>
    <w:rsid w:val="00D977FD"/>
    <w:rsid w:val="00DA01FD"/>
    <w:rsid w:val="00DB0C4B"/>
    <w:rsid w:val="00DC114D"/>
    <w:rsid w:val="00DC4856"/>
    <w:rsid w:val="00DC4F6C"/>
    <w:rsid w:val="00DE7F6F"/>
    <w:rsid w:val="00E022AF"/>
    <w:rsid w:val="00E02D5E"/>
    <w:rsid w:val="00E17F01"/>
    <w:rsid w:val="00E21757"/>
    <w:rsid w:val="00E229CD"/>
    <w:rsid w:val="00E3583F"/>
    <w:rsid w:val="00E36156"/>
    <w:rsid w:val="00E41D75"/>
    <w:rsid w:val="00E51F5E"/>
    <w:rsid w:val="00E52B54"/>
    <w:rsid w:val="00E64011"/>
    <w:rsid w:val="00E77A2C"/>
    <w:rsid w:val="00E916F2"/>
    <w:rsid w:val="00E92715"/>
    <w:rsid w:val="00E9292A"/>
    <w:rsid w:val="00E95D53"/>
    <w:rsid w:val="00EA4E44"/>
    <w:rsid w:val="00EB2540"/>
    <w:rsid w:val="00EC15BB"/>
    <w:rsid w:val="00ED3A18"/>
    <w:rsid w:val="00ED52AA"/>
    <w:rsid w:val="00EF661B"/>
    <w:rsid w:val="00F02440"/>
    <w:rsid w:val="00F10AEF"/>
    <w:rsid w:val="00F26B44"/>
    <w:rsid w:val="00F27B33"/>
    <w:rsid w:val="00F312CF"/>
    <w:rsid w:val="00F31913"/>
    <w:rsid w:val="00F41AC8"/>
    <w:rsid w:val="00F422D9"/>
    <w:rsid w:val="00F576E8"/>
    <w:rsid w:val="00F73147"/>
    <w:rsid w:val="00F73AB3"/>
    <w:rsid w:val="00F919E6"/>
    <w:rsid w:val="00FB4279"/>
    <w:rsid w:val="00FB43E2"/>
    <w:rsid w:val="00FB7D70"/>
    <w:rsid w:val="00FC1DC1"/>
    <w:rsid w:val="00FC248C"/>
    <w:rsid w:val="00FC7228"/>
    <w:rsid w:val="00FD1C2B"/>
    <w:rsid w:val="00FD6267"/>
    <w:rsid w:val="00FE0A3F"/>
    <w:rsid w:val="00FE65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semiHidden="0"/>
    <w:lsdException w:name="macro" w:unhideWhenUsed="0"/>
    <w:lsdException w:name="List Bullet" w:qFormat="1"/>
    <w:lsdException w:name="List Number" w:semiHidden="0" w:unhideWhenUsed="0" w:qFormat="1"/>
    <w:lsdException w:name="Title" w:semiHidden="0" w:uiPriority="10" w:unhideWhenUsed="0" w:qFormat="1"/>
    <w:lsdException w:name="Signature" w:semiHidden="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FollowedHyperlink" w:semiHidden="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qFormat/>
    <w:rsid w:val="00196235"/>
  </w:style>
  <w:style w:type="paragraph" w:styleId="Rubrik1">
    <w:name w:val="heading 1"/>
    <w:basedOn w:val="Normal"/>
    <w:next w:val="Normal"/>
    <w:link w:val="Rubrik1Char"/>
    <w:uiPriority w:val="9"/>
    <w:qFormat/>
    <w:rsid w:val="00393CAD"/>
    <w:pPr>
      <w:keepNext/>
      <w:keepLines/>
      <w:spacing w:before="520" w:after="120"/>
      <w:contextualSpacing/>
      <w:outlineLvl w:val="0"/>
    </w:pPr>
    <w:rPr>
      <w:rFonts w:asciiTheme="majorHAnsi" w:eastAsiaTheme="majorEastAsia" w:hAnsiTheme="majorHAnsi" w:cstheme="majorBidi"/>
      <w:b/>
      <w:bCs/>
      <w:sz w:val="32"/>
      <w:szCs w:val="28"/>
    </w:rPr>
  </w:style>
  <w:style w:type="paragraph" w:styleId="Rubrik2">
    <w:name w:val="heading 2"/>
    <w:basedOn w:val="Rubrik3"/>
    <w:next w:val="Normal"/>
    <w:link w:val="Rubrik2Char"/>
    <w:uiPriority w:val="9"/>
    <w:qFormat/>
    <w:rsid w:val="00016D16"/>
    <w:pPr>
      <w:ind w:left="360"/>
      <w:outlineLvl w:val="1"/>
    </w:pPr>
    <w:rPr>
      <w:sz w:val="28"/>
      <w:szCs w:val="28"/>
    </w:rPr>
  </w:style>
  <w:style w:type="paragraph" w:styleId="Rubrik3">
    <w:name w:val="heading 3"/>
    <w:basedOn w:val="Normal"/>
    <w:next w:val="Normal"/>
    <w:link w:val="Rubrik3Char"/>
    <w:uiPriority w:val="9"/>
    <w:qFormat/>
    <w:rsid w:val="00016D16"/>
    <w:pPr>
      <w:keepNext/>
      <w:keepLines/>
      <w:spacing w:before="520" w:after="40"/>
      <w:ind w:left="720"/>
      <w:contextualSpacing/>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16D16"/>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16D16"/>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393CAD"/>
    <w:rPr>
      <w:rFonts w:asciiTheme="majorHAnsi" w:eastAsiaTheme="majorEastAsia" w:hAnsiTheme="majorHAnsi" w:cstheme="majorBidi"/>
      <w:b/>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ormalwebb">
    <w:name w:val="Normal (Web)"/>
    <w:basedOn w:val="Normal"/>
    <w:uiPriority w:val="99"/>
    <w:semiHidden/>
    <w:unhideWhenUsed/>
    <w:rsid w:val="00DB0C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sd-internal-notes-count">
    <w:name w:val="tsd-internal-notes-count"/>
    <w:basedOn w:val="Standardstycketeckensnitt"/>
    <w:rsid w:val="00DB0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semiHidden="0"/>
    <w:lsdException w:name="macro" w:unhideWhenUsed="0"/>
    <w:lsdException w:name="List Bullet" w:qFormat="1"/>
    <w:lsdException w:name="List Number" w:semiHidden="0" w:unhideWhenUsed="0" w:qFormat="1"/>
    <w:lsdException w:name="Title" w:semiHidden="0" w:uiPriority="10" w:unhideWhenUsed="0" w:qFormat="1"/>
    <w:lsdException w:name="Signature" w:semiHidden="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FollowedHyperlink" w:semiHidden="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qFormat/>
    <w:rsid w:val="00196235"/>
  </w:style>
  <w:style w:type="paragraph" w:styleId="Rubrik1">
    <w:name w:val="heading 1"/>
    <w:basedOn w:val="Normal"/>
    <w:next w:val="Normal"/>
    <w:link w:val="Rubrik1Char"/>
    <w:uiPriority w:val="9"/>
    <w:qFormat/>
    <w:rsid w:val="00393CAD"/>
    <w:pPr>
      <w:keepNext/>
      <w:keepLines/>
      <w:spacing w:before="520" w:after="120"/>
      <w:contextualSpacing/>
      <w:outlineLvl w:val="0"/>
    </w:pPr>
    <w:rPr>
      <w:rFonts w:asciiTheme="majorHAnsi" w:eastAsiaTheme="majorEastAsia" w:hAnsiTheme="majorHAnsi" w:cstheme="majorBidi"/>
      <w:b/>
      <w:bCs/>
      <w:sz w:val="32"/>
      <w:szCs w:val="28"/>
    </w:rPr>
  </w:style>
  <w:style w:type="paragraph" w:styleId="Rubrik2">
    <w:name w:val="heading 2"/>
    <w:basedOn w:val="Rubrik3"/>
    <w:next w:val="Normal"/>
    <w:link w:val="Rubrik2Char"/>
    <w:uiPriority w:val="9"/>
    <w:qFormat/>
    <w:rsid w:val="00016D16"/>
    <w:pPr>
      <w:ind w:left="360"/>
      <w:outlineLvl w:val="1"/>
    </w:pPr>
    <w:rPr>
      <w:sz w:val="28"/>
      <w:szCs w:val="28"/>
    </w:rPr>
  </w:style>
  <w:style w:type="paragraph" w:styleId="Rubrik3">
    <w:name w:val="heading 3"/>
    <w:basedOn w:val="Normal"/>
    <w:next w:val="Normal"/>
    <w:link w:val="Rubrik3Char"/>
    <w:uiPriority w:val="9"/>
    <w:qFormat/>
    <w:rsid w:val="00016D16"/>
    <w:pPr>
      <w:keepNext/>
      <w:keepLines/>
      <w:spacing w:before="520" w:after="40"/>
      <w:ind w:left="720"/>
      <w:contextualSpacing/>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16D16"/>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16D16"/>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393CAD"/>
    <w:rPr>
      <w:rFonts w:asciiTheme="majorHAnsi" w:eastAsiaTheme="majorEastAsia" w:hAnsiTheme="majorHAnsi" w:cstheme="majorBidi"/>
      <w:b/>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ormalwebb">
    <w:name w:val="Normal (Web)"/>
    <w:basedOn w:val="Normal"/>
    <w:uiPriority w:val="99"/>
    <w:semiHidden/>
    <w:unhideWhenUsed/>
    <w:rsid w:val="00DB0C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sd-internal-notes-count">
    <w:name w:val="tsd-internal-notes-count"/>
    <w:basedOn w:val="Standardstycketeckensnitt"/>
    <w:rsid w:val="00DB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678772714">
      <w:bodyDiv w:val="1"/>
      <w:marLeft w:val="0"/>
      <w:marRight w:val="0"/>
      <w:marTop w:val="0"/>
      <w:marBottom w:val="0"/>
      <w:divBdr>
        <w:top w:val="none" w:sz="0" w:space="0" w:color="auto"/>
        <w:left w:val="none" w:sz="0" w:space="0" w:color="auto"/>
        <w:bottom w:val="none" w:sz="0" w:space="0" w:color="auto"/>
        <w:right w:val="none" w:sz="0" w:space="0" w:color="auto"/>
      </w:divBdr>
    </w:div>
    <w:div w:id="821192549">
      <w:bodyDiv w:val="1"/>
      <w:marLeft w:val="0"/>
      <w:marRight w:val="0"/>
      <w:marTop w:val="0"/>
      <w:marBottom w:val="0"/>
      <w:divBdr>
        <w:top w:val="none" w:sz="0" w:space="0" w:color="auto"/>
        <w:left w:val="none" w:sz="0" w:space="0" w:color="auto"/>
        <w:bottom w:val="none" w:sz="0" w:space="0" w:color="auto"/>
        <w:right w:val="none" w:sz="0" w:space="0" w:color="auto"/>
      </w:divBdr>
      <w:divsChild>
        <w:div w:id="841358943">
          <w:marLeft w:val="0"/>
          <w:marRight w:val="0"/>
          <w:marTop w:val="0"/>
          <w:marBottom w:val="0"/>
          <w:divBdr>
            <w:top w:val="none" w:sz="0" w:space="0" w:color="auto"/>
            <w:left w:val="none" w:sz="0" w:space="0" w:color="auto"/>
            <w:bottom w:val="none" w:sz="0" w:space="0" w:color="auto"/>
            <w:right w:val="none" w:sz="0" w:space="0" w:color="auto"/>
          </w:divBdr>
          <w:divsChild>
            <w:div w:id="1612322729">
              <w:marLeft w:val="0"/>
              <w:marRight w:val="0"/>
              <w:marTop w:val="0"/>
              <w:marBottom w:val="0"/>
              <w:divBdr>
                <w:top w:val="none" w:sz="0" w:space="0" w:color="auto"/>
                <w:left w:val="none" w:sz="0" w:space="0" w:color="auto"/>
                <w:bottom w:val="none" w:sz="0" w:space="0" w:color="auto"/>
                <w:right w:val="none" w:sz="0" w:space="0" w:color="auto"/>
              </w:divBdr>
              <w:divsChild>
                <w:div w:id="1568102948">
                  <w:marLeft w:val="0"/>
                  <w:marRight w:val="0"/>
                  <w:marTop w:val="0"/>
                  <w:marBottom w:val="0"/>
                  <w:divBdr>
                    <w:top w:val="none" w:sz="0" w:space="0" w:color="auto"/>
                    <w:left w:val="none" w:sz="0" w:space="0" w:color="auto"/>
                    <w:bottom w:val="none" w:sz="0" w:space="0" w:color="auto"/>
                    <w:right w:val="none" w:sz="0" w:space="0" w:color="auto"/>
                  </w:divBdr>
                  <w:divsChild>
                    <w:div w:id="795149491">
                      <w:marLeft w:val="0"/>
                      <w:marRight w:val="0"/>
                      <w:marTop w:val="0"/>
                      <w:marBottom w:val="0"/>
                      <w:divBdr>
                        <w:top w:val="none" w:sz="0" w:space="0" w:color="auto"/>
                        <w:left w:val="none" w:sz="0" w:space="0" w:color="auto"/>
                        <w:bottom w:val="none" w:sz="0" w:space="0" w:color="auto"/>
                        <w:right w:val="none" w:sz="0" w:space="0" w:color="auto"/>
                      </w:divBdr>
                      <w:divsChild>
                        <w:div w:id="512719181">
                          <w:marLeft w:val="0"/>
                          <w:marRight w:val="0"/>
                          <w:marTop w:val="0"/>
                          <w:marBottom w:val="0"/>
                          <w:divBdr>
                            <w:top w:val="none" w:sz="0" w:space="0" w:color="auto"/>
                            <w:left w:val="none" w:sz="0" w:space="0" w:color="auto"/>
                            <w:bottom w:val="none" w:sz="0" w:space="0" w:color="auto"/>
                            <w:right w:val="none" w:sz="0" w:space="0" w:color="auto"/>
                          </w:divBdr>
                        </w:div>
                        <w:div w:id="8893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9791">
                  <w:marLeft w:val="0"/>
                  <w:marRight w:val="0"/>
                  <w:marTop w:val="0"/>
                  <w:marBottom w:val="0"/>
                  <w:divBdr>
                    <w:top w:val="none" w:sz="0" w:space="0" w:color="auto"/>
                    <w:left w:val="none" w:sz="0" w:space="0" w:color="auto"/>
                    <w:bottom w:val="none" w:sz="0" w:space="0" w:color="auto"/>
                    <w:right w:val="none" w:sz="0" w:space="0" w:color="auto"/>
                  </w:divBdr>
                  <w:divsChild>
                    <w:div w:id="1265721879">
                      <w:marLeft w:val="0"/>
                      <w:marRight w:val="0"/>
                      <w:marTop w:val="0"/>
                      <w:marBottom w:val="0"/>
                      <w:divBdr>
                        <w:top w:val="none" w:sz="0" w:space="0" w:color="auto"/>
                        <w:left w:val="none" w:sz="0" w:space="0" w:color="auto"/>
                        <w:bottom w:val="none" w:sz="0" w:space="0" w:color="auto"/>
                        <w:right w:val="none" w:sz="0" w:space="0" w:color="auto"/>
                      </w:divBdr>
                    </w:div>
                    <w:div w:id="605769907">
                      <w:marLeft w:val="0"/>
                      <w:marRight w:val="0"/>
                      <w:marTop w:val="0"/>
                      <w:marBottom w:val="0"/>
                      <w:divBdr>
                        <w:top w:val="none" w:sz="0" w:space="0" w:color="auto"/>
                        <w:left w:val="none" w:sz="0" w:space="0" w:color="auto"/>
                        <w:bottom w:val="none" w:sz="0" w:space="0" w:color="auto"/>
                        <w:right w:val="none" w:sz="0" w:space="0" w:color="auto"/>
                      </w:divBdr>
                    </w:div>
                    <w:div w:id="1935824603">
                      <w:marLeft w:val="0"/>
                      <w:marRight w:val="0"/>
                      <w:marTop w:val="0"/>
                      <w:marBottom w:val="0"/>
                      <w:divBdr>
                        <w:top w:val="none" w:sz="0" w:space="0" w:color="auto"/>
                        <w:left w:val="none" w:sz="0" w:space="0" w:color="auto"/>
                        <w:bottom w:val="none" w:sz="0" w:space="0" w:color="auto"/>
                        <w:right w:val="none" w:sz="0" w:space="0" w:color="auto"/>
                      </w:divBdr>
                    </w:div>
                    <w:div w:id="1132794029">
                      <w:marLeft w:val="0"/>
                      <w:marRight w:val="0"/>
                      <w:marTop w:val="0"/>
                      <w:marBottom w:val="0"/>
                      <w:divBdr>
                        <w:top w:val="none" w:sz="0" w:space="0" w:color="auto"/>
                        <w:left w:val="none" w:sz="0" w:space="0" w:color="auto"/>
                        <w:bottom w:val="none" w:sz="0" w:space="0" w:color="auto"/>
                        <w:right w:val="none" w:sz="0" w:space="0" w:color="auto"/>
                      </w:divBdr>
                    </w:div>
                    <w:div w:id="13248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730615133">
      <w:bodyDiv w:val="1"/>
      <w:marLeft w:val="0"/>
      <w:marRight w:val="0"/>
      <w:marTop w:val="0"/>
      <w:marBottom w:val="0"/>
      <w:divBdr>
        <w:top w:val="none" w:sz="0" w:space="0" w:color="auto"/>
        <w:left w:val="none" w:sz="0" w:space="0" w:color="auto"/>
        <w:bottom w:val="none" w:sz="0" w:space="0" w:color="auto"/>
        <w:right w:val="none" w:sz="0" w:space="0" w:color="auto"/>
      </w:divBdr>
      <w:divsChild>
        <w:div w:id="1981106714">
          <w:marLeft w:val="0"/>
          <w:marRight w:val="0"/>
          <w:marTop w:val="0"/>
          <w:marBottom w:val="0"/>
          <w:divBdr>
            <w:top w:val="none" w:sz="0" w:space="0" w:color="auto"/>
            <w:left w:val="none" w:sz="0" w:space="0" w:color="auto"/>
            <w:bottom w:val="none" w:sz="0" w:space="0" w:color="auto"/>
            <w:right w:val="none" w:sz="0" w:space="0" w:color="auto"/>
          </w:divBdr>
          <w:divsChild>
            <w:div w:id="749740544">
              <w:marLeft w:val="0"/>
              <w:marRight w:val="0"/>
              <w:marTop w:val="0"/>
              <w:marBottom w:val="0"/>
              <w:divBdr>
                <w:top w:val="none" w:sz="0" w:space="0" w:color="auto"/>
                <w:left w:val="none" w:sz="0" w:space="0" w:color="auto"/>
                <w:bottom w:val="none" w:sz="0" w:space="0" w:color="auto"/>
                <w:right w:val="none" w:sz="0" w:space="0" w:color="auto"/>
              </w:divBdr>
              <w:divsChild>
                <w:div w:id="891038938">
                  <w:marLeft w:val="0"/>
                  <w:marRight w:val="0"/>
                  <w:marTop w:val="0"/>
                  <w:marBottom w:val="0"/>
                  <w:divBdr>
                    <w:top w:val="none" w:sz="0" w:space="0" w:color="auto"/>
                    <w:left w:val="none" w:sz="0" w:space="0" w:color="auto"/>
                    <w:bottom w:val="none" w:sz="0" w:space="0" w:color="auto"/>
                    <w:right w:val="none" w:sz="0" w:space="0" w:color="auto"/>
                  </w:divBdr>
                  <w:divsChild>
                    <w:div w:id="1010335097">
                      <w:marLeft w:val="0"/>
                      <w:marRight w:val="0"/>
                      <w:marTop w:val="0"/>
                      <w:marBottom w:val="0"/>
                      <w:divBdr>
                        <w:top w:val="none" w:sz="0" w:space="0" w:color="auto"/>
                        <w:left w:val="none" w:sz="0" w:space="0" w:color="auto"/>
                        <w:bottom w:val="none" w:sz="0" w:space="0" w:color="auto"/>
                        <w:right w:val="none" w:sz="0" w:space="0" w:color="auto"/>
                      </w:divBdr>
                      <w:divsChild>
                        <w:div w:id="14849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1034">
                  <w:marLeft w:val="0"/>
                  <w:marRight w:val="0"/>
                  <w:marTop w:val="0"/>
                  <w:marBottom w:val="0"/>
                  <w:divBdr>
                    <w:top w:val="none" w:sz="0" w:space="0" w:color="auto"/>
                    <w:left w:val="none" w:sz="0" w:space="0" w:color="auto"/>
                    <w:bottom w:val="none" w:sz="0" w:space="0" w:color="auto"/>
                    <w:right w:val="none" w:sz="0" w:space="0" w:color="auto"/>
                  </w:divBdr>
                  <w:divsChild>
                    <w:div w:id="9744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04025">
      <w:bodyDiv w:val="1"/>
      <w:marLeft w:val="0"/>
      <w:marRight w:val="0"/>
      <w:marTop w:val="0"/>
      <w:marBottom w:val="0"/>
      <w:divBdr>
        <w:top w:val="none" w:sz="0" w:space="0" w:color="auto"/>
        <w:left w:val="none" w:sz="0" w:space="0" w:color="auto"/>
        <w:bottom w:val="none" w:sz="0" w:space="0" w:color="auto"/>
        <w:right w:val="none" w:sz="0" w:space="0" w:color="auto"/>
      </w:divBdr>
      <w:divsChild>
        <w:div w:id="971130585">
          <w:marLeft w:val="0"/>
          <w:marRight w:val="0"/>
          <w:marTop w:val="0"/>
          <w:marBottom w:val="0"/>
          <w:divBdr>
            <w:top w:val="none" w:sz="0" w:space="0" w:color="auto"/>
            <w:left w:val="none" w:sz="0" w:space="0" w:color="auto"/>
            <w:bottom w:val="none" w:sz="0" w:space="0" w:color="auto"/>
            <w:right w:val="none" w:sz="0" w:space="0" w:color="auto"/>
          </w:divBdr>
          <w:divsChild>
            <w:div w:id="238176706">
              <w:marLeft w:val="0"/>
              <w:marRight w:val="0"/>
              <w:marTop w:val="0"/>
              <w:marBottom w:val="0"/>
              <w:divBdr>
                <w:top w:val="none" w:sz="0" w:space="0" w:color="auto"/>
                <w:left w:val="none" w:sz="0" w:space="0" w:color="auto"/>
                <w:bottom w:val="none" w:sz="0" w:space="0" w:color="auto"/>
                <w:right w:val="none" w:sz="0" w:space="0" w:color="auto"/>
              </w:divBdr>
              <w:divsChild>
                <w:div w:id="897663459">
                  <w:marLeft w:val="0"/>
                  <w:marRight w:val="0"/>
                  <w:marTop w:val="0"/>
                  <w:marBottom w:val="0"/>
                  <w:divBdr>
                    <w:top w:val="none" w:sz="0" w:space="0" w:color="auto"/>
                    <w:left w:val="none" w:sz="0" w:space="0" w:color="auto"/>
                    <w:bottom w:val="none" w:sz="0" w:space="0" w:color="auto"/>
                    <w:right w:val="none" w:sz="0" w:space="0" w:color="auto"/>
                  </w:divBdr>
                  <w:divsChild>
                    <w:div w:id="348992217">
                      <w:marLeft w:val="0"/>
                      <w:marRight w:val="0"/>
                      <w:marTop w:val="0"/>
                      <w:marBottom w:val="0"/>
                      <w:divBdr>
                        <w:top w:val="none" w:sz="0" w:space="0" w:color="auto"/>
                        <w:left w:val="none" w:sz="0" w:space="0" w:color="auto"/>
                        <w:bottom w:val="none" w:sz="0" w:space="0" w:color="auto"/>
                        <w:right w:val="none" w:sz="0" w:space="0" w:color="auto"/>
                      </w:divBdr>
                      <w:divsChild>
                        <w:div w:id="9421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38F2EF72-EF0D-4DBA-9A40-78739247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1280</Words>
  <Characters>6787</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Svartz</dc:creator>
  <cp:lastModifiedBy>LiSundbe</cp:lastModifiedBy>
  <cp:revision>9</cp:revision>
  <cp:lastPrinted>2018-12-19T13:53:00Z</cp:lastPrinted>
  <dcterms:created xsi:type="dcterms:W3CDTF">2019-03-26T09:46:00Z</dcterms:created>
  <dcterms:modified xsi:type="dcterms:W3CDTF">2019-03-28T13:44:00Z</dcterms:modified>
</cp:coreProperties>
</file>