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9351F8" w:rsidRDefault="004B3E49">
      <w:pPr>
        <w:pStyle w:val="Rubrik1"/>
        <w:spacing w:line="631" w:lineRule="exact"/>
        <w:rPr>
          <w:lang w:val="sv-SE"/>
        </w:rPr>
      </w:pPr>
      <w:r w:rsidRPr="009351F8">
        <w:rPr>
          <w:lang w:val="sv-SE"/>
        </w:rPr>
        <w:t>Avropsmall</w:t>
      </w:r>
    </w:p>
    <w:p w14:paraId="6C3EDC82" w14:textId="77777777" w:rsidR="00AE743B" w:rsidRPr="009351F8" w:rsidRDefault="00AE743B">
      <w:pPr>
        <w:pStyle w:val="Brdtext"/>
        <w:rPr>
          <w:i w:val="0"/>
          <w:sz w:val="52"/>
          <w:lang w:val="sv-SE"/>
        </w:rPr>
      </w:pPr>
    </w:p>
    <w:p w14:paraId="429E5DEA" w14:textId="77777777" w:rsidR="00AE743B" w:rsidRPr="009351F8" w:rsidRDefault="00AE743B">
      <w:pPr>
        <w:pStyle w:val="Brdtext"/>
        <w:spacing w:before="5"/>
        <w:rPr>
          <w:i w:val="0"/>
          <w:sz w:val="48"/>
          <w:lang w:val="sv-SE"/>
        </w:rPr>
      </w:pPr>
    </w:p>
    <w:p w14:paraId="5085A90E" w14:textId="18B48F82" w:rsidR="00AE743B" w:rsidRPr="009351F8" w:rsidRDefault="004B3E49">
      <w:pPr>
        <w:ind w:left="3213" w:right="2836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Managemen</w:t>
      </w:r>
      <w:r w:rsidR="000838E2">
        <w:rPr>
          <w:sz w:val="52"/>
          <w:lang w:val="sv-SE"/>
        </w:rPr>
        <w:t>t</w:t>
      </w:r>
    </w:p>
    <w:p w14:paraId="32B37021" w14:textId="77777777" w:rsidR="00AE743B" w:rsidRPr="009351F8" w:rsidRDefault="004B3E49">
      <w:pPr>
        <w:spacing w:before="97" w:line="276" w:lineRule="auto"/>
        <w:ind w:left="2238" w:right="1857" w:firstLine="2285"/>
        <w:rPr>
          <w:sz w:val="52"/>
          <w:lang w:val="sv-SE"/>
        </w:rPr>
      </w:pPr>
      <w:r w:rsidRPr="009351F8">
        <w:rPr>
          <w:sz w:val="52"/>
          <w:lang w:val="sv-SE"/>
        </w:rPr>
        <w:t>* Utredning, ledning och verksamhetsstyrning</w:t>
      </w:r>
    </w:p>
    <w:p w14:paraId="28E16700" w14:textId="77777777" w:rsidR="00AE743B" w:rsidRPr="009351F8" w:rsidRDefault="004B3E49">
      <w:pPr>
        <w:spacing w:before="198"/>
        <w:ind w:left="3213" w:right="2834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ULV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BD3FF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4AE43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1218F0F" w14:textId="77777777" w:rsidR="00AE743B" w:rsidRPr="009351F8" w:rsidRDefault="00AE743B">
      <w:pPr>
        <w:pStyle w:val="Brdtext"/>
        <w:spacing w:before="12"/>
        <w:rPr>
          <w:i w:val="0"/>
          <w:sz w:val="15"/>
          <w:lang w:val="sv-SE"/>
        </w:rPr>
      </w:pPr>
    </w:p>
    <w:p w14:paraId="0855D055" w14:textId="77777777" w:rsidR="00AE743B" w:rsidRPr="009351F8" w:rsidRDefault="00AE743B">
      <w:pPr>
        <w:rPr>
          <w:sz w:val="16"/>
          <w:lang w:val="sv-SE"/>
        </w:rPr>
        <w:sectPr w:rsidR="00AE743B" w:rsidRPr="009351F8" w:rsidSect="00415AA9">
          <w:footerReference w:type="default" r:id="rId8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14:paraId="5F25F03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D7E708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B014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BF9C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84A55A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6C4EC5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BAC9FE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8800F6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3DBC720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72CEE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C7810D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52AE64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9D18B1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D19B8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48E11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0EFEEA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FA4029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20541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EBB91E0" w14:textId="77777777" w:rsidR="00AE743B" w:rsidRPr="009351F8" w:rsidRDefault="00AE743B">
      <w:pPr>
        <w:pStyle w:val="Brdtext"/>
        <w:spacing w:before="10"/>
        <w:rPr>
          <w:i w:val="0"/>
          <w:sz w:val="18"/>
          <w:lang w:val="sv-SE"/>
        </w:rPr>
      </w:pPr>
    </w:p>
    <w:p w14:paraId="6CD7FDC3" w14:textId="77777777" w:rsidR="00AE743B" w:rsidRPr="009351F8" w:rsidRDefault="004B3E49">
      <w:pPr>
        <w:spacing w:before="1" w:line="267" w:lineRule="exact"/>
        <w:ind w:left="116"/>
        <w:jc w:val="both"/>
        <w:rPr>
          <w:b/>
          <w:i/>
          <w:lang w:val="sv-SE"/>
        </w:rPr>
      </w:pPr>
      <w:r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77777777" w:rsidR="00AE743B" w:rsidRPr="009351F8" w:rsidRDefault="004B3E49">
      <w:pPr>
        <w:ind w:left="116" w:right="798"/>
        <w:rPr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 – Utredning, ledning och verksamhetsstyrning med diarienr</w:t>
      </w:r>
      <w:r w:rsidR="009351F8">
        <w:rPr>
          <w:b/>
          <w:lang w:val="sv-SE"/>
        </w:rPr>
        <w:t xml:space="preserve">. </w:t>
      </w:r>
      <w:r w:rsidR="009351F8" w:rsidRPr="009351F8">
        <w:rPr>
          <w:b/>
          <w:lang w:val="sv-SE"/>
        </w:rPr>
        <w:t>23.3-8688-18</w:t>
      </w:r>
      <w:r w:rsidR="009351F8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487499FC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r w:rsidR="00C91E9D">
        <w:rPr>
          <w:lang w:val="sv-SE"/>
        </w:rPr>
        <w:t>påverkar inte</w:t>
      </w:r>
      <w:r w:rsidRPr="009351F8">
        <w:rPr>
          <w:lang w:val="sv-SE"/>
        </w:rPr>
        <w:t xml:space="preserve"> giltigheten av kontrakt som ingåtts under ramavtalets giltighetstid.</w:t>
      </w:r>
    </w:p>
    <w:p w14:paraId="4DE53F8C" w14:textId="77777777" w:rsidR="00AE743B" w:rsidRPr="009351F8" w:rsidRDefault="00AE743B">
      <w:pPr>
        <w:jc w:val="both"/>
        <w:rPr>
          <w:lang w:val="sv-SE"/>
        </w:rPr>
        <w:sectPr w:rsidR="00AE743B" w:rsidRPr="009351F8">
          <w:footerReference w:type="default" r:id="rId9"/>
          <w:pgSz w:w="11910" w:h="16840"/>
          <w:pgMar w:top="1580" w:right="1300" w:bottom="1160" w:left="1300" w:header="0" w:footer="971" w:gutter="0"/>
          <w:pgNumType w:start="2"/>
          <w:cols w:space="720"/>
        </w:sectPr>
      </w:pPr>
    </w:p>
    <w:p w14:paraId="6EC3BB4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lang w:val="sv-SE"/>
        </w:rPr>
      </w:pPr>
      <w:r w:rsidRPr="009351F8">
        <w:rPr>
          <w:lang w:val="sv-SE"/>
        </w:rPr>
        <w:lastRenderedPageBreak/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77EC3BCE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Om uppdraget avser ett specifikt resultat eller utgörs av stöd och</w:t>
      </w:r>
      <w:r w:rsidRPr="009351F8">
        <w:rPr>
          <w:rFonts w:ascii="Calibri" w:hAnsi="Calibri"/>
          <w:i/>
          <w:spacing w:val="-3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rådgivning.</w:t>
      </w:r>
    </w:p>
    <w:p w14:paraId="3CBF37B6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(t.ex.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333AA71B" w14:textId="77777777" w:rsidR="00AE743B" w:rsidRPr="009351F8" w:rsidRDefault="00AE743B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</w:t>
      </w:r>
      <w:r w:rsidRPr="009351F8">
        <w:rPr>
          <w:lang w:val="sv-SE"/>
        </w:rPr>
        <w:t xml:space="preserve">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77777777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084CD991" w14:textId="77777777" w:rsidR="00AE743B" w:rsidRPr="00521A0A" w:rsidRDefault="00521A0A" w:rsidP="00521A0A">
      <w:pPr>
        <w:rPr>
          <w:i/>
          <w:lang w:val="sv-SE"/>
        </w:rPr>
      </w:pPr>
      <w:r>
        <w:rPr>
          <w:lang w:val="sv-SE"/>
        </w:rPr>
        <w:br w:type="page"/>
      </w: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4C4B60A4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 Även krav på e-faktura kan anges.</w:t>
      </w:r>
      <w:r w:rsidR="00911DD7">
        <w:rPr>
          <w:lang w:val="sv-SE"/>
        </w:rPr>
        <w:t xml:space="preserve"> Observera de krav som kan ställas i detta avseende enligt 7.16 och 7.17.4 Allmänna villkor</w:t>
      </w:r>
      <w:r w:rsidR="00C24365">
        <w:rPr>
          <w:lang w:val="sv-SE"/>
        </w:rPr>
        <w:t>.</w:t>
      </w:r>
      <w:r w:rsidRPr="009351F8">
        <w:rPr>
          <w:lang w:val="sv-SE"/>
        </w:rPr>
        <w:t>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>[Ange hur ni vill ha svar från ramavtalsleverantören, t.ex.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t>Redovisningen kan med fördel struktureras efter avropsförfrågans rubriker så att det som kommer 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77777777" w:rsidR="00AE743B" w:rsidRPr="009351F8" w:rsidRDefault="00AE743B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</w:t>
      </w:r>
      <w:r w:rsidRPr="009351F8">
        <w:rPr>
          <w:lang w:val="sv-SE"/>
        </w:rPr>
        <w:t xml:space="preserve">när svar på denna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>[Ange hur och under vilken tid ramavtalsleverantör kan ställa frågor under anbudstiden.] 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740B3A1" w14:textId="77777777" w:rsidR="00AE743B" w:rsidRPr="009351F8" w:rsidRDefault="004B3E49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att frågor och svar ska vara skriftliga.</w:t>
      </w:r>
    </w:p>
    <w:p w14:paraId="70CF934C" w14:textId="77777777" w:rsidR="00AE743B" w:rsidRPr="00521A0A" w:rsidRDefault="00521A0A" w:rsidP="00521A0A">
      <w:pPr>
        <w:rPr>
          <w:i/>
          <w:sz w:val="19"/>
          <w:lang w:val="sv-SE"/>
        </w:rPr>
      </w:pPr>
      <w:bookmarkStart w:id="0" w:name="_GoBack"/>
      <w:bookmarkEnd w:id="0"/>
      <w:r>
        <w:rPr>
          <w:sz w:val="19"/>
          <w:lang w:val="sv-SE"/>
        </w:rPr>
        <w:br w:type="page"/>
      </w:r>
    </w:p>
    <w:p w14:paraId="6652C5DD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107DA7D9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3F9CED46" w14:textId="77777777" w:rsidR="00AE743B" w:rsidRPr="009351F8" w:rsidRDefault="004B3E49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02476E2D" w14:textId="77777777" w:rsidR="00AE743B" w:rsidRPr="009351F8" w:rsidRDefault="00C91E9D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="004B3E49" w:rsidRPr="009351F8">
        <w:rPr>
          <w:lang w:val="sv-SE"/>
        </w:rPr>
        <w:t xml:space="preserve"> viktningen mellan utvärderingskriterierna.</w:t>
      </w:r>
    </w:p>
    <w:sectPr w:rsidR="00AE743B" w:rsidRPr="009351F8"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98A1" w14:textId="77777777" w:rsidR="00E46B6F" w:rsidRDefault="00E46B6F">
      <w:r>
        <w:separator/>
      </w:r>
    </w:p>
  </w:endnote>
  <w:endnote w:type="continuationSeparator" w:id="0">
    <w:p w14:paraId="6A1EBBAF" w14:textId="77777777" w:rsidR="00E46B6F" w:rsidRDefault="00E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8228" w14:textId="19FB3EFE" w:rsidR="00F81F3E" w:rsidRPr="00415AA9" w:rsidRDefault="00415AA9">
    <w:pPr>
      <w:pStyle w:val="Sidfot"/>
      <w:rPr>
        <w:sz w:val="16"/>
        <w:szCs w:val="16"/>
        <w:lang w:val="sv-SE"/>
      </w:rPr>
    </w:pPr>
    <w:r w:rsidRPr="00415AA9">
      <w:rPr>
        <w:sz w:val="16"/>
        <w:szCs w:val="16"/>
        <w:lang w:val="sv-SE"/>
      </w:rPr>
      <w:t>Managementtjänster – Utredning, ledning och verksamhetsstyrning (ULV)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9686" w14:textId="6AC13A1E" w:rsidR="00415AA9" w:rsidRPr="009351F8" w:rsidRDefault="00415AA9" w:rsidP="00415AA9">
    <w:pPr>
      <w:pStyle w:val="Rubrik3"/>
      <w:spacing w:before="56"/>
      <w:ind w:left="381"/>
      <w:jc w:val="center"/>
      <w:rPr>
        <w:lang w:val="sv-SE"/>
      </w:rPr>
    </w:pPr>
  </w:p>
  <w:p w14:paraId="2B5B5B10" w14:textId="22A94773" w:rsidR="00415AA9" w:rsidRPr="009351F8" w:rsidRDefault="00415AA9" w:rsidP="00415AA9">
    <w:pPr>
      <w:spacing w:before="68"/>
      <w:rPr>
        <w:sz w:val="16"/>
        <w:lang w:val="sv-SE"/>
      </w:rPr>
    </w:pPr>
    <w:r w:rsidRPr="009351F8">
      <w:rPr>
        <w:sz w:val="16"/>
        <w:lang w:val="sv-SE"/>
      </w:rPr>
      <w:t>Management</w:t>
    </w:r>
    <w:r w:rsidR="00C9299A">
      <w:rPr>
        <w:sz w:val="16"/>
        <w:lang w:val="sv-SE"/>
      </w:rPr>
      <w:t>tjänster</w:t>
    </w:r>
    <w:r w:rsidRPr="009351F8">
      <w:rPr>
        <w:sz w:val="16"/>
        <w:lang w:val="sv-SE"/>
      </w:rPr>
      <w:t xml:space="preserve"> - Utredning, ledning och verksamhetsstyrning (ULV)</w:t>
    </w:r>
  </w:p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JKjO4njAAAADwEAAA8A&#10;AAAAAAAAAAAAAAAAAwUAAGRycy9kb3ducmV2LnhtbFBLBQYAAAAABAAEAPMAAAATBgAAAAA=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47FC" w14:textId="77777777" w:rsidR="00E46B6F" w:rsidRDefault="00E46B6F">
      <w:r>
        <w:separator/>
      </w:r>
    </w:p>
  </w:footnote>
  <w:footnote w:type="continuationSeparator" w:id="0">
    <w:p w14:paraId="4459472D" w14:textId="77777777" w:rsidR="00E46B6F" w:rsidRDefault="00E4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AB6A7B18"/>
    <w:lvl w:ilvl="0" w:tplc="D6C8537C">
      <w:start w:val="1"/>
      <w:numFmt w:val="decimal"/>
      <w:lvlText w:val="%1"/>
      <w:lvlJc w:val="left"/>
      <w:pPr>
        <w:ind w:left="1419" w:hanging="13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838E2"/>
    <w:rsid w:val="0025198B"/>
    <w:rsid w:val="00415AA9"/>
    <w:rsid w:val="004B3E49"/>
    <w:rsid w:val="00521A0A"/>
    <w:rsid w:val="00531959"/>
    <w:rsid w:val="005618C4"/>
    <w:rsid w:val="0066665F"/>
    <w:rsid w:val="007B2D59"/>
    <w:rsid w:val="00911DD7"/>
    <w:rsid w:val="009351F8"/>
    <w:rsid w:val="00942189"/>
    <w:rsid w:val="009F4EC0"/>
    <w:rsid w:val="00AB6D42"/>
    <w:rsid w:val="00AE743B"/>
    <w:rsid w:val="00C24365"/>
    <w:rsid w:val="00C709D8"/>
    <w:rsid w:val="00C91E9D"/>
    <w:rsid w:val="00C9299A"/>
    <w:rsid w:val="00D06F6A"/>
    <w:rsid w:val="00E46B6F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4ED3-5B83-4F80-A155-D724553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874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6</cp:revision>
  <dcterms:created xsi:type="dcterms:W3CDTF">2020-06-29T07:23:00Z</dcterms:created>
  <dcterms:modified xsi:type="dcterms:W3CDTF">2020-06-29T07:44:00Z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